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129"/>
      </w:tblGrid>
      <w:tr w:rsidR="0093399C" w:rsidRPr="0093399C" w:rsidTr="008A6FFC">
        <w:trPr>
          <w:trHeight w:val="1440"/>
        </w:trPr>
        <w:tc>
          <w:tcPr>
            <w:tcW w:w="2340" w:type="dxa"/>
          </w:tcPr>
          <w:p w:rsidR="0093399C" w:rsidRPr="0093399C" w:rsidRDefault="0093399C" w:rsidP="0093399C">
            <w:pPr>
              <w:widowControl w:val="0"/>
              <w:suppressAutoHyphens/>
              <w:autoSpaceDE w:val="0"/>
              <w:snapToGrid w:val="0"/>
              <w:spacing w:after="0"/>
              <w:ind w:right="85"/>
              <w:rPr>
                <w:rFonts w:ascii="Arial" w:hAnsi="Arial" w:cs="Arial"/>
                <w:szCs w:val="24"/>
                <w:lang w:eastAsia="ar-SA"/>
              </w:rPr>
            </w:pPr>
            <w:r w:rsidRPr="0093399C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7003BA" w:rsidRDefault="007003BA" w:rsidP="007003BA">
            <w:pPr>
              <w:pStyle w:val="ZDGName"/>
            </w:pPr>
          </w:p>
          <w:p w:rsidR="00962D75" w:rsidRDefault="00962D75" w:rsidP="007003BA">
            <w:pPr>
              <w:pStyle w:val="ZDGName"/>
            </w:pPr>
          </w:p>
          <w:p w:rsidR="00962D75" w:rsidRDefault="00962D75" w:rsidP="007003BA">
            <w:pPr>
              <w:pStyle w:val="ZDGName"/>
            </w:pPr>
          </w:p>
          <w:p w:rsidR="00962D75" w:rsidRDefault="00962D75" w:rsidP="007003BA">
            <w:pPr>
              <w:pStyle w:val="ZDGName"/>
            </w:pPr>
          </w:p>
          <w:p w:rsidR="0093399C" w:rsidRPr="00962D75" w:rsidRDefault="007003BA" w:rsidP="007003BA">
            <w:pPr>
              <w:pStyle w:val="ZDGName"/>
              <w:rPr>
                <w:sz w:val="20"/>
                <w:szCs w:val="20"/>
                <w:lang w:eastAsia="ar-SA"/>
              </w:rPr>
            </w:pPr>
            <w:r w:rsidRPr="00962D75">
              <w:rPr>
                <w:sz w:val="20"/>
                <w:szCs w:val="20"/>
              </w:rPr>
              <w:t>Task Force on Subsidiarity, Proportionality and "Doing Less More Efficiently"</w:t>
            </w:r>
          </w:p>
        </w:tc>
      </w:tr>
    </w:tbl>
    <w:p w:rsidR="0093399C" w:rsidRDefault="0093399C" w:rsidP="00917E87">
      <w:pPr>
        <w:rPr>
          <w:lang w:val="en-US"/>
        </w:rPr>
      </w:pPr>
    </w:p>
    <w:p w:rsidR="00917E87" w:rsidRPr="000D6DA7" w:rsidRDefault="00917E87" w:rsidP="000D6DA7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D6DA7">
        <w:rPr>
          <w:b/>
          <w:bCs/>
          <w:i/>
          <w:iCs/>
          <w:sz w:val="28"/>
          <w:szCs w:val="28"/>
          <w:lang w:val="en-US"/>
        </w:rPr>
        <w:t xml:space="preserve">Discussion paper No. 1: </w:t>
      </w:r>
      <w:r w:rsidR="000D6DA7">
        <w:rPr>
          <w:b/>
          <w:bCs/>
          <w:i/>
          <w:iCs/>
          <w:sz w:val="28"/>
          <w:szCs w:val="28"/>
          <w:lang w:val="en-US"/>
        </w:rPr>
        <w:br/>
      </w:r>
      <w:r w:rsidRPr="000D6DA7">
        <w:rPr>
          <w:b/>
          <w:bCs/>
          <w:i/>
          <w:iCs/>
          <w:sz w:val="28"/>
          <w:szCs w:val="28"/>
          <w:lang w:val="en-US"/>
        </w:rPr>
        <w:t>Initial exchange of views on the work of the Task Force.</w:t>
      </w:r>
    </w:p>
    <w:p w:rsidR="00917E87" w:rsidRPr="00233A5D" w:rsidRDefault="00917E87" w:rsidP="00917E87">
      <w:pPr>
        <w:rPr>
          <w:sz w:val="28"/>
          <w:szCs w:val="28"/>
          <w:lang w:val="en-US"/>
        </w:rPr>
      </w:pPr>
      <w:r w:rsidRPr="00233A5D">
        <w:rPr>
          <w:sz w:val="28"/>
          <w:szCs w:val="28"/>
          <w:lang w:val="en-US"/>
        </w:rPr>
        <w:t xml:space="preserve">This paper supports the first </w:t>
      </w:r>
      <w:r w:rsidR="00754F78">
        <w:rPr>
          <w:sz w:val="28"/>
          <w:szCs w:val="28"/>
          <w:lang w:val="en-US"/>
        </w:rPr>
        <w:t xml:space="preserve">exchange </w:t>
      </w:r>
      <w:r w:rsidRPr="00233A5D">
        <w:rPr>
          <w:sz w:val="28"/>
          <w:szCs w:val="28"/>
          <w:lang w:val="en-US"/>
        </w:rPr>
        <w:t xml:space="preserve">of </w:t>
      </w:r>
      <w:r w:rsidR="00754F78">
        <w:rPr>
          <w:sz w:val="28"/>
          <w:szCs w:val="28"/>
          <w:lang w:val="en-US"/>
        </w:rPr>
        <w:t xml:space="preserve">views of </w:t>
      </w:r>
      <w:r w:rsidRPr="00233A5D">
        <w:rPr>
          <w:sz w:val="28"/>
          <w:szCs w:val="28"/>
          <w:lang w:val="en-US"/>
        </w:rPr>
        <w:t>the Task Force</w:t>
      </w:r>
      <w:r w:rsidR="00233A5D">
        <w:rPr>
          <w:sz w:val="28"/>
          <w:szCs w:val="28"/>
          <w:lang w:val="en-US"/>
        </w:rPr>
        <w:t xml:space="preserve"> on Subsidiarity, Proportionality and Doing Less More Efficiently</w:t>
      </w:r>
      <w:r w:rsidRPr="00233A5D">
        <w:rPr>
          <w:sz w:val="28"/>
          <w:szCs w:val="28"/>
          <w:lang w:val="en-US"/>
        </w:rPr>
        <w:t xml:space="preserve">. This initial exchange of views is important </w:t>
      </w:r>
      <w:r w:rsidR="00754F78" w:rsidRPr="00233A5D">
        <w:rPr>
          <w:sz w:val="28"/>
          <w:szCs w:val="28"/>
          <w:lang w:val="en-US"/>
        </w:rPr>
        <w:t>to elucidate Members' views, ideas and expectations for the work of the Task Force</w:t>
      </w:r>
      <w:r w:rsidR="00754F78">
        <w:rPr>
          <w:sz w:val="28"/>
          <w:szCs w:val="28"/>
          <w:lang w:val="en-US"/>
        </w:rPr>
        <w:t xml:space="preserve">. It will </w:t>
      </w:r>
      <w:r w:rsidRPr="00233A5D">
        <w:rPr>
          <w:sz w:val="28"/>
          <w:szCs w:val="28"/>
          <w:lang w:val="en-US"/>
        </w:rPr>
        <w:t xml:space="preserve">help </w:t>
      </w:r>
      <w:r w:rsidR="00754F78">
        <w:rPr>
          <w:sz w:val="28"/>
          <w:szCs w:val="28"/>
          <w:lang w:val="en-US"/>
        </w:rPr>
        <w:t xml:space="preserve">to </w:t>
      </w:r>
      <w:r w:rsidRPr="00233A5D">
        <w:rPr>
          <w:sz w:val="28"/>
          <w:szCs w:val="28"/>
          <w:lang w:val="en-US"/>
        </w:rPr>
        <w:t xml:space="preserve">frame </w:t>
      </w:r>
      <w:r w:rsidR="00233A5D">
        <w:rPr>
          <w:sz w:val="28"/>
          <w:szCs w:val="28"/>
          <w:lang w:val="en-US"/>
        </w:rPr>
        <w:t>the</w:t>
      </w:r>
      <w:r w:rsidRPr="00233A5D">
        <w:rPr>
          <w:sz w:val="28"/>
          <w:szCs w:val="28"/>
          <w:lang w:val="en-US"/>
        </w:rPr>
        <w:t xml:space="preserve"> discussions at future meetings which will </w:t>
      </w:r>
      <w:r w:rsidR="00233A5D">
        <w:rPr>
          <w:sz w:val="28"/>
          <w:szCs w:val="28"/>
          <w:lang w:val="en-US"/>
        </w:rPr>
        <w:t xml:space="preserve">explore </w:t>
      </w:r>
      <w:r w:rsidRPr="00233A5D">
        <w:rPr>
          <w:sz w:val="28"/>
          <w:szCs w:val="28"/>
          <w:lang w:val="en-US"/>
        </w:rPr>
        <w:t xml:space="preserve">key aspects of the three tasks set out </w:t>
      </w:r>
      <w:r w:rsidR="00233A5D">
        <w:rPr>
          <w:sz w:val="28"/>
          <w:szCs w:val="28"/>
          <w:lang w:val="en-US"/>
        </w:rPr>
        <w:t xml:space="preserve">in the </w:t>
      </w:r>
      <w:r w:rsidRPr="00233A5D">
        <w:rPr>
          <w:sz w:val="28"/>
          <w:szCs w:val="28"/>
          <w:lang w:val="en-US"/>
        </w:rPr>
        <w:t>Decision of President Juncker of 14 November.</w:t>
      </w:r>
    </w:p>
    <w:p w:rsidR="00917E87" w:rsidRPr="00233A5D" w:rsidRDefault="00917E87" w:rsidP="00917E87">
      <w:pPr>
        <w:rPr>
          <w:sz w:val="28"/>
          <w:szCs w:val="28"/>
          <w:lang w:val="en-US"/>
        </w:rPr>
      </w:pPr>
      <w:r w:rsidRPr="00233A5D">
        <w:rPr>
          <w:sz w:val="28"/>
          <w:szCs w:val="28"/>
          <w:lang w:val="en-US"/>
        </w:rPr>
        <w:t xml:space="preserve">The </w:t>
      </w:r>
      <w:r w:rsidR="00233A5D">
        <w:rPr>
          <w:sz w:val="28"/>
          <w:szCs w:val="28"/>
          <w:lang w:val="en-US"/>
        </w:rPr>
        <w:t>initial exchange of views</w:t>
      </w:r>
      <w:r w:rsidRPr="00233A5D">
        <w:rPr>
          <w:sz w:val="28"/>
          <w:szCs w:val="28"/>
          <w:lang w:val="en-US"/>
        </w:rPr>
        <w:t xml:space="preserve"> </w:t>
      </w:r>
      <w:r w:rsidR="00233A5D">
        <w:rPr>
          <w:sz w:val="28"/>
          <w:szCs w:val="28"/>
          <w:lang w:val="en-US"/>
        </w:rPr>
        <w:t>is</w:t>
      </w:r>
      <w:r w:rsidRPr="00233A5D">
        <w:rPr>
          <w:sz w:val="28"/>
          <w:szCs w:val="28"/>
          <w:lang w:val="en-US"/>
        </w:rPr>
        <w:t xml:space="preserve"> structured</w:t>
      </w:r>
      <w:r w:rsidR="00720450">
        <w:rPr>
          <w:sz w:val="28"/>
          <w:szCs w:val="28"/>
          <w:lang w:val="en-US"/>
        </w:rPr>
        <w:t>,</w:t>
      </w:r>
      <w:r w:rsidRPr="00233A5D">
        <w:rPr>
          <w:sz w:val="28"/>
          <w:szCs w:val="28"/>
          <w:lang w:val="en-US"/>
        </w:rPr>
        <w:t xml:space="preserve"> </w:t>
      </w:r>
      <w:r w:rsidR="00720450">
        <w:rPr>
          <w:sz w:val="28"/>
          <w:szCs w:val="28"/>
          <w:lang w:val="en-US"/>
        </w:rPr>
        <w:t xml:space="preserve">therefore, </w:t>
      </w:r>
      <w:r w:rsidRPr="00233A5D">
        <w:rPr>
          <w:sz w:val="28"/>
          <w:szCs w:val="28"/>
          <w:lang w:val="en-US"/>
        </w:rPr>
        <w:t xml:space="preserve">around the three </w:t>
      </w:r>
      <w:r w:rsidR="00754F78">
        <w:rPr>
          <w:sz w:val="28"/>
          <w:szCs w:val="28"/>
          <w:lang w:val="en-US"/>
        </w:rPr>
        <w:t>tasks</w:t>
      </w:r>
      <w:r w:rsidRPr="00233A5D">
        <w:rPr>
          <w:sz w:val="28"/>
          <w:szCs w:val="28"/>
          <w:lang w:val="en-US"/>
        </w:rPr>
        <w:t>:</w:t>
      </w:r>
    </w:p>
    <w:p w:rsidR="00917E87" w:rsidRPr="000D6DA7" w:rsidRDefault="00917E87" w:rsidP="000D6DA7">
      <w:pPr>
        <w:pStyle w:val="ListNumber"/>
        <w:spacing w:before="360"/>
        <w:rPr>
          <w:b/>
          <w:sz w:val="28"/>
          <w:szCs w:val="28"/>
          <w:lang w:val="en-US"/>
        </w:rPr>
      </w:pPr>
      <w:r w:rsidRPr="000D6DA7">
        <w:rPr>
          <w:b/>
          <w:sz w:val="28"/>
          <w:szCs w:val="28"/>
          <w:lang w:val="en-US"/>
        </w:rPr>
        <w:t>Subsidiarity, proportionality and working more efficiently.</w:t>
      </w:r>
    </w:p>
    <w:p w:rsidR="00917E87" w:rsidRPr="000D6DA7" w:rsidRDefault="00917E87" w:rsidP="000D6DA7">
      <w:pPr>
        <w:pStyle w:val="ListBullet1"/>
        <w:rPr>
          <w:sz w:val="28"/>
          <w:szCs w:val="28"/>
          <w:lang w:val="en-US"/>
        </w:rPr>
      </w:pPr>
      <w:r w:rsidRPr="000D6DA7">
        <w:rPr>
          <w:sz w:val="28"/>
          <w:szCs w:val="28"/>
          <w:lang w:val="en-US"/>
        </w:rPr>
        <w:t>How can the institutions account better for the principles of subsidiarity and proportionality in their work?</w:t>
      </w:r>
    </w:p>
    <w:p w:rsidR="00917E87" w:rsidRDefault="00917E87" w:rsidP="000D6DA7">
      <w:pPr>
        <w:pStyle w:val="ListBullet1"/>
        <w:rPr>
          <w:sz w:val="28"/>
          <w:szCs w:val="28"/>
          <w:lang w:val="en-US"/>
        </w:rPr>
      </w:pPr>
      <w:r w:rsidRPr="000D6DA7">
        <w:rPr>
          <w:sz w:val="28"/>
          <w:szCs w:val="28"/>
          <w:lang w:val="en-US"/>
        </w:rPr>
        <w:t>Are there ways to enable the Union and its institutions to work more efficiently?</w:t>
      </w:r>
    </w:p>
    <w:p w:rsidR="00917E87" w:rsidRPr="000D6DA7" w:rsidRDefault="00917E87" w:rsidP="000D6DA7">
      <w:pPr>
        <w:pStyle w:val="ListNumber"/>
        <w:spacing w:before="360"/>
        <w:rPr>
          <w:b/>
          <w:sz w:val="28"/>
          <w:szCs w:val="28"/>
          <w:lang w:val="en-US"/>
        </w:rPr>
      </w:pPr>
      <w:r w:rsidRPr="000D6DA7">
        <w:rPr>
          <w:b/>
          <w:sz w:val="28"/>
          <w:szCs w:val="28"/>
          <w:lang w:val="en-US"/>
        </w:rPr>
        <w:t>Re-delegation of policies to the Member States.</w:t>
      </w:r>
    </w:p>
    <w:p w:rsidR="00917E87" w:rsidRPr="000D6DA7" w:rsidRDefault="00917E87" w:rsidP="000D6DA7">
      <w:pPr>
        <w:pStyle w:val="ListBullet1"/>
        <w:rPr>
          <w:sz w:val="28"/>
          <w:szCs w:val="28"/>
          <w:lang w:val="en-US"/>
        </w:rPr>
      </w:pPr>
      <w:r w:rsidRPr="000D6DA7">
        <w:rPr>
          <w:sz w:val="28"/>
          <w:szCs w:val="28"/>
          <w:lang w:val="en-US"/>
        </w:rPr>
        <w:t xml:space="preserve">On what basis can Union policies be identified </w:t>
      </w:r>
      <w:r w:rsidRPr="004E60DF">
        <w:rPr>
          <w:sz w:val="28"/>
          <w:szCs w:val="28"/>
          <w:lang w:val="en-US"/>
        </w:rPr>
        <w:t>with a view to</w:t>
      </w:r>
      <w:r w:rsidRPr="000D6DA7">
        <w:rPr>
          <w:sz w:val="28"/>
          <w:szCs w:val="28"/>
          <w:lang w:val="en-US"/>
        </w:rPr>
        <w:t xml:space="preserve"> pass</w:t>
      </w:r>
      <w:r w:rsidR="00C00BC7">
        <w:rPr>
          <w:sz w:val="28"/>
          <w:szCs w:val="28"/>
          <w:lang w:val="en-US"/>
        </w:rPr>
        <w:t>ing</w:t>
      </w:r>
      <w:bookmarkStart w:id="0" w:name="_GoBack"/>
      <w:bookmarkEnd w:id="0"/>
      <w:r w:rsidRPr="000D6DA7">
        <w:rPr>
          <w:sz w:val="28"/>
          <w:szCs w:val="28"/>
          <w:lang w:val="en-US"/>
        </w:rPr>
        <w:t xml:space="preserve"> </w:t>
      </w:r>
      <w:r w:rsidR="003219AA">
        <w:rPr>
          <w:sz w:val="28"/>
          <w:szCs w:val="28"/>
          <w:lang w:val="en-US"/>
        </w:rPr>
        <w:t xml:space="preserve">some of these </w:t>
      </w:r>
      <w:r w:rsidRPr="000D6DA7">
        <w:rPr>
          <w:sz w:val="28"/>
          <w:szCs w:val="28"/>
          <w:lang w:val="en-US"/>
        </w:rPr>
        <w:t>responsibilit</w:t>
      </w:r>
      <w:r w:rsidR="003219AA">
        <w:rPr>
          <w:sz w:val="28"/>
          <w:szCs w:val="28"/>
          <w:lang w:val="en-US"/>
        </w:rPr>
        <w:t>ies</w:t>
      </w:r>
      <w:r w:rsidRPr="000D6DA7">
        <w:rPr>
          <w:sz w:val="28"/>
          <w:szCs w:val="28"/>
          <w:lang w:val="en-US"/>
        </w:rPr>
        <w:t xml:space="preserve"> back to the Member States?</w:t>
      </w:r>
    </w:p>
    <w:p w:rsidR="00917E87" w:rsidRPr="000D6DA7" w:rsidRDefault="00917E87" w:rsidP="000D6DA7">
      <w:pPr>
        <w:pStyle w:val="ListNumber"/>
        <w:spacing w:before="360"/>
        <w:rPr>
          <w:b/>
          <w:sz w:val="28"/>
          <w:szCs w:val="28"/>
          <w:lang w:val="en-US"/>
        </w:rPr>
      </w:pPr>
      <w:r w:rsidRPr="000D6DA7">
        <w:rPr>
          <w:b/>
          <w:sz w:val="28"/>
          <w:szCs w:val="28"/>
          <w:lang w:val="en-US"/>
        </w:rPr>
        <w:t>Involving local and regional authorities in EU policymaking and its implementation.</w:t>
      </w:r>
    </w:p>
    <w:p w:rsidR="00754F78" w:rsidRDefault="00754F78" w:rsidP="004E60DF">
      <w:pPr>
        <w:pStyle w:val="ListBullet1"/>
        <w:rPr>
          <w:sz w:val="28"/>
          <w:szCs w:val="28"/>
          <w:lang w:val="en-US"/>
        </w:rPr>
      </w:pPr>
      <w:r w:rsidRPr="000D6DA7">
        <w:rPr>
          <w:sz w:val="28"/>
          <w:szCs w:val="28"/>
          <w:lang w:val="en-US"/>
        </w:rPr>
        <w:t xml:space="preserve">How can local and regional authorities be more effectively involved in </w:t>
      </w:r>
      <w:r>
        <w:rPr>
          <w:sz w:val="28"/>
          <w:szCs w:val="28"/>
          <w:lang w:val="en-US"/>
        </w:rPr>
        <w:t xml:space="preserve">designing and </w:t>
      </w:r>
      <w:r w:rsidR="00720450">
        <w:rPr>
          <w:sz w:val="28"/>
          <w:szCs w:val="28"/>
          <w:lang w:val="en-US"/>
        </w:rPr>
        <w:t>implement</w:t>
      </w:r>
      <w:r w:rsidRPr="000D6DA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ng</w:t>
      </w:r>
      <w:r w:rsidRPr="000D6DA7">
        <w:rPr>
          <w:sz w:val="28"/>
          <w:szCs w:val="28"/>
          <w:lang w:val="en-US"/>
        </w:rPr>
        <w:t xml:space="preserve"> Union legislation nationally and at Union level?</w:t>
      </w:r>
    </w:p>
    <w:p w:rsidR="00B85AA4" w:rsidRPr="000D6DA7" w:rsidRDefault="00B85AA4" w:rsidP="00754F78">
      <w:pPr>
        <w:pStyle w:val="ListBullet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can EU institutions better reflect local and regional authorities' contributions when designing Union legislation?</w:t>
      </w:r>
    </w:p>
    <w:p w:rsidR="00F37196" w:rsidRPr="000D6DA7" w:rsidRDefault="00917E87" w:rsidP="004E60DF">
      <w:pPr>
        <w:pStyle w:val="ListBullet1"/>
        <w:rPr>
          <w:sz w:val="28"/>
          <w:szCs w:val="28"/>
          <w:lang w:val="en-US"/>
        </w:rPr>
      </w:pPr>
      <w:r w:rsidRPr="004E60DF">
        <w:rPr>
          <w:sz w:val="28"/>
          <w:szCs w:val="28"/>
          <w:lang w:val="en-US"/>
        </w:rPr>
        <w:t>How can stakeholder consultation and feedback processes more systematically attract contributions from local and regional authorities?</w:t>
      </w:r>
    </w:p>
    <w:p w:rsidR="005A5396" w:rsidRPr="00917E87" w:rsidRDefault="005A5396" w:rsidP="00917E87">
      <w:pPr>
        <w:rPr>
          <w:lang w:val="en-US"/>
        </w:rPr>
      </w:pPr>
    </w:p>
    <w:sectPr w:rsidR="005A5396" w:rsidRPr="00917E87" w:rsidSect="000D6DA7">
      <w:footerReference w:type="default" r:id="rId10"/>
      <w:headerReference w:type="first" r:id="rId11"/>
      <w:pgSz w:w="11906" w:h="16838"/>
      <w:pgMar w:top="1021" w:right="1418" w:bottom="1021" w:left="1418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D9" w:rsidRDefault="005D7CD9">
      <w:pPr>
        <w:spacing w:after="0"/>
      </w:pPr>
      <w:r>
        <w:separator/>
      </w:r>
    </w:p>
  </w:endnote>
  <w:endnote w:type="continuationSeparator" w:id="0">
    <w:p w:rsidR="005D7CD9" w:rsidRDefault="005D7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5" w:rsidRDefault="00E6373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003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D9" w:rsidRDefault="005D7CD9">
      <w:pPr>
        <w:spacing w:after="0"/>
      </w:pPr>
      <w:r>
        <w:separator/>
      </w:r>
    </w:p>
  </w:footnote>
  <w:footnote w:type="continuationSeparator" w:id="0">
    <w:p w:rsidR="005D7CD9" w:rsidRDefault="005D7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5" w:rsidRDefault="00E85EB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AA3A9E"/>
    <w:multiLevelType w:val="hybridMultilevel"/>
    <w:tmpl w:val="A3D6B992"/>
    <w:numStyleLink w:val="BulletBig"/>
  </w:abstractNum>
  <w:abstractNum w:abstractNumId="3">
    <w:nsid w:val="06911A30"/>
    <w:multiLevelType w:val="hybridMultilevel"/>
    <w:tmpl w:val="A3D6B992"/>
    <w:styleLink w:val="BulletBig"/>
    <w:lvl w:ilvl="0" w:tplc="B1187E66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EB42D0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4668625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03E0E5F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538C5B6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04C9D28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A162C1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B6C9C5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629A06F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5C6391F"/>
    <w:multiLevelType w:val="hybridMultilevel"/>
    <w:tmpl w:val="6AF47E78"/>
    <w:numStyleLink w:val="Lettered"/>
  </w:abstractNum>
  <w:abstractNum w:abstractNumId="1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4C244649"/>
    <w:multiLevelType w:val="hybridMultilevel"/>
    <w:tmpl w:val="348087F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334478D"/>
    <w:multiLevelType w:val="hybridMultilevel"/>
    <w:tmpl w:val="6AF47E78"/>
    <w:styleLink w:val="Lettered"/>
    <w:lvl w:ilvl="0" w:tplc="41142252">
      <w:start w:val="1"/>
      <w:numFmt w:val="upperLetter"/>
      <w:lvlText w:val="(%1)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AF10A">
      <w:start w:val="1"/>
      <w:numFmt w:val="upperLetter"/>
      <w:lvlText w:val="(%2)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0782A">
      <w:start w:val="1"/>
      <w:numFmt w:val="upperLetter"/>
      <w:lvlText w:val="(%3)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C19DA">
      <w:start w:val="1"/>
      <w:numFmt w:val="upperLetter"/>
      <w:lvlText w:val="(%4)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65E02">
      <w:start w:val="1"/>
      <w:numFmt w:val="upperLetter"/>
      <w:lvlText w:val="(%5)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0D7DC">
      <w:start w:val="1"/>
      <w:numFmt w:val="upperLetter"/>
      <w:lvlText w:val="(%6)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66287A">
      <w:start w:val="1"/>
      <w:numFmt w:val="upperLetter"/>
      <w:lvlText w:val="(%7)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762">
      <w:start w:val="1"/>
      <w:numFmt w:val="upperLetter"/>
      <w:lvlText w:val="(%8)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0BCDE">
      <w:start w:val="1"/>
      <w:numFmt w:val="upperLetter"/>
      <w:lvlText w:val="(%9)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8"/>
  </w:num>
  <w:num w:numId="6">
    <w:abstractNumId w:val="14"/>
  </w:num>
  <w:num w:numId="7">
    <w:abstractNumId w:val="22"/>
  </w:num>
  <w:num w:numId="8">
    <w:abstractNumId w:val="23"/>
  </w:num>
  <w:num w:numId="9">
    <w:abstractNumId w:val="11"/>
  </w:num>
  <w:num w:numId="10">
    <w:abstractNumId w:val="21"/>
  </w:num>
  <w:num w:numId="11">
    <w:abstractNumId w:val="20"/>
  </w:num>
  <w:num w:numId="12">
    <w:abstractNumId w:val="16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24"/>
  </w:num>
  <w:num w:numId="19">
    <w:abstractNumId w:val="10"/>
  </w:num>
  <w:num w:numId="20">
    <w:abstractNumId w:val="25"/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8"/>
  </w:num>
  <w:num w:numId="29">
    <w:abstractNumId w:val="13"/>
  </w:num>
  <w:num w:numId="30">
    <w:abstractNumId w:val="3"/>
  </w:num>
  <w:num w:numId="31">
    <w:abstractNumId w:val="2"/>
  </w:num>
  <w:num w:numId="32">
    <w:abstractNumId w:val="8"/>
  </w:num>
  <w:num w:numId="33">
    <w:abstractNumId w:val="8"/>
  </w:num>
  <w:num w:numId="34">
    <w:abstractNumId w:val="8"/>
  </w:num>
  <w:num w:numId="35">
    <w:abstractNumId w:val="7"/>
  </w:num>
  <w:num w:numId="36">
    <w:abstractNumId w:val="7"/>
  </w:num>
  <w:num w:numId="37">
    <w:abstractNumId w:val="17"/>
  </w:num>
  <w:num w:numId="38">
    <w:abstractNumId w:val="8"/>
  </w:num>
  <w:num w:numId="3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5A5396"/>
    <w:rsid w:val="000D6DA7"/>
    <w:rsid w:val="000E05F7"/>
    <w:rsid w:val="00176FEE"/>
    <w:rsid w:val="001B1D4B"/>
    <w:rsid w:val="00233A5D"/>
    <w:rsid w:val="003219AA"/>
    <w:rsid w:val="00450474"/>
    <w:rsid w:val="00453CF6"/>
    <w:rsid w:val="004E60DF"/>
    <w:rsid w:val="005A5396"/>
    <w:rsid w:val="005D7CD9"/>
    <w:rsid w:val="007003BA"/>
    <w:rsid w:val="00720450"/>
    <w:rsid w:val="00754F78"/>
    <w:rsid w:val="00816032"/>
    <w:rsid w:val="0091309E"/>
    <w:rsid w:val="00917E87"/>
    <w:rsid w:val="0093399C"/>
    <w:rsid w:val="00962D75"/>
    <w:rsid w:val="009A78D9"/>
    <w:rsid w:val="009B1A04"/>
    <w:rsid w:val="00B85AA4"/>
    <w:rsid w:val="00BB05CC"/>
    <w:rsid w:val="00C00BC7"/>
    <w:rsid w:val="00E63737"/>
    <w:rsid w:val="00E85EB5"/>
    <w:rsid w:val="00F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396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5396"/>
    <w:rPr>
      <w:sz w:val="24"/>
      <w:lang w:eastAsia="en-US"/>
    </w:rPr>
  </w:style>
  <w:style w:type="numbering" w:customStyle="1" w:styleId="Lettered">
    <w:name w:val="Lettered"/>
    <w:rsid w:val="00917E87"/>
    <w:pPr>
      <w:numPr>
        <w:numId w:val="28"/>
      </w:numPr>
    </w:pPr>
  </w:style>
  <w:style w:type="numbering" w:customStyle="1" w:styleId="BulletBig">
    <w:name w:val="Bullet Big"/>
    <w:rsid w:val="00917E87"/>
    <w:pPr>
      <w:numPr>
        <w:numId w:val="3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F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7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1D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4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B1D4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4B"/>
    <w:rPr>
      <w:b/>
      <w:bCs/>
      <w:lang w:eastAsia="en-US"/>
    </w:rPr>
  </w:style>
  <w:style w:type="paragraph" w:customStyle="1" w:styleId="ZDGName">
    <w:name w:val="Z_DGName"/>
    <w:basedOn w:val="Normal"/>
    <w:uiPriority w:val="99"/>
    <w:rsid w:val="007003BA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ZCom">
    <w:name w:val="Z_Com"/>
    <w:basedOn w:val="Normal"/>
    <w:next w:val="ZDGName"/>
    <w:uiPriority w:val="99"/>
    <w:rsid w:val="007003BA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396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5396"/>
    <w:rPr>
      <w:sz w:val="24"/>
      <w:lang w:eastAsia="en-US"/>
    </w:rPr>
  </w:style>
  <w:style w:type="numbering" w:customStyle="1" w:styleId="Lettered">
    <w:name w:val="Lettered"/>
    <w:rsid w:val="00917E87"/>
    <w:pPr>
      <w:numPr>
        <w:numId w:val="28"/>
      </w:numPr>
    </w:pPr>
  </w:style>
  <w:style w:type="numbering" w:customStyle="1" w:styleId="BulletBig">
    <w:name w:val="Bullet Big"/>
    <w:rsid w:val="00917E87"/>
    <w:pPr>
      <w:numPr>
        <w:numId w:val="3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F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7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1D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4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B1D4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4B"/>
    <w:rPr>
      <w:b/>
      <w:bCs/>
      <w:lang w:eastAsia="en-US"/>
    </w:rPr>
  </w:style>
  <w:style w:type="paragraph" w:customStyle="1" w:styleId="ZDGName">
    <w:name w:val="Z_DGName"/>
    <w:basedOn w:val="Normal"/>
    <w:uiPriority w:val="99"/>
    <w:rsid w:val="007003BA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ZCom">
    <w:name w:val="Z_Com"/>
    <w:basedOn w:val="Normal"/>
    <w:next w:val="ZDGName"/>
    <w:uiPriority w:val="99"/>
    <w:rsid w:val="007003BA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3514-0E28-45AB-B2E0-0059DDFD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1</Pages>
  <Words>239</Words>
  <Characters>1351</Characters>
  <Application>Microsoft Office Word</Application>
  <DocSecurity>4</DocSecurity>
  <PresentationFormat>Microsoft Word 14.0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Johnstone</dc:creator>
  <cp:keywords>EL4</cp:keywords>
  <cp:lastModifiedBy>anonymous</cp:lastModifiedBy>
  <cp:revision>2</cp:revision>
  <cp:lastPrinted>2018-01-04T13:36:00Z</cp:lastPrinted>
  <dcterms:created xsi:type="dcterms:W3CDTF">2018-01-19T13:05:00Z</dcterms:created>
  <dcterms:modified xsi:type="dcterms:W3CDTF">2018-01-19T13:05:00Z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Duncan Johnstone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