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CC89F" w14:textId="77777777" w:rsidR="00CF2C0F" w:rsidRPr="00CF2C0F" w:rsidRDefault="00CF2C0F" w:rsidP="00CF2C0F">
      <w:pPr>
        <w:spacing w:line="240" w:lineRule="auto"/>
        <w:ind w:left="1410" w:hanging="1410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>Betrifft:</w:t>
      </w:r>
      <w:r>
        <w:rPr>
          <w:rFonts w:cs="Arial"/>
          <w:szCs w:val="24"/>
        </w:rPr>
        <w:tab/>
      </w:r>
      <w:r w:rsidRPr="00CF2C0F">
        <w:rPr>
          <w:rFonts w:cs="Arial"/>
          <w:szCs w:val="24"/>
        </w:rPr>
        <w:t>Bundesgesetz, mit dem das Unterbringungsgesetz, das Sicherheitspolizeigesetz, das IPR-Gesetz, das Außerstreitgesetz und die Jurisdiktionsnorm geändert werden</w:t>
      </w:r>
    </w:p>
    <w:p w14:paraId="318CC8A0" w14:textId="77777777" w:rsidR="00ED373B" w:rsidRDefault="00CF2C0F" w:rsidP="00D351E4">
      <w:pPr>
        <w:pStyle w:val="JXBK"/>
      </w:pPr>
      <w:r>
        <w:t>Bezug:</w:t>
      </w:r>
      <w:r>
        <w:tab/>
        <w:t>Stellungnahme</w:t>
      </w:r>
    </w:p>
    <w:p w14:paraId="318CC8A1" w14:textId="77777777" w:rsidR="00CF2C0F" w:rsidRDefault="00CF2C0F" w:rsidP="00D351E4">
      <w:pPr>
        <w:pStyle w:val="JXBK"/>
      </w:pPr>
    </w:p>
    <w:p w14:paraId="318CC8A2" w14:textId="77777777" w:rsidR="00277E9C" w:rsidRDefault="00277E9C" w:rsidP="00CF2C0F">
      <w:pPr>
        <w:rPr>
          <w:lang w:val="de-DE"/>
        </w:rPr>
      </w:pPr>
    </w:p>
    <w:p w14:paraId="318CC8A3" w14:textId="77777777" w:rsidR="00CF2C0F" w:rsidRDefault="00CF2C0F" w:rsidP="00CF2C0F">
      <w:pPr>
        <w:rPr>
          <w:lang w:val="de-DE"/>
        </w:rPr>
      </w:pPr>
      <w:r>
        <w:rPr>
          <w:lang w:val="de-DE"/>
        </w:rPr>
        <w:t>Das gegenständliche Reformvorhaben im Unterbring</w:t>
      </w:r>
      <w:r w:rsidR="00626356">
        <w:rPr>
          <w:lang w:val="de-DE"/>
        </w:rPr>
        <w:t xml:space="preserve">ungsgesetz dient der Umsetzung </w:t>
      </w:r>
      <w:r>
        <w:rPr>
          <w:lang w:val="de-DE"/>
        </w:rPr>
        <w:t>der Empfehlungen der Sonderkommission</w:t>
      </w:r>
      <w:r w:rsidR="00805107">
        <w:rPr>
          <w:lang w:val="de-DE"/>
        </w:rPr>
        <w:t xml:space="preserve">, welche unter anderem Defizite bei der Vernetzung und bei den Informationsflüssen zwischen den verschiedenen Berufsgruppen und Behörden festgestellt hat. </w:t>
      </w:r>
    </w:p>
    <w:p w14:paraId="318CC8A4" w14:textId="77777777" w:rsidR="00986D2A" w:rsidRDefault="00AA0DF1" w:rsidP="00277E9C">
      <w:pPr>
        <w:spacing w:after="240"/>
        <w:rPr>
          <w:lang w:val="de-DE"/>
        </w:rPr>
      </w:pPr>
      <w:r>
        <w:rPr>
          <w:lang w:val="de-DE"/>
        </w:rPr>
        <w:t xml:space="preserve">Da es immer wieder </w:t>
      </w:r>
      <w:r w:rsidR="00A56B7D">
        <w:rPr>
          <w:lang w:val="de-DE"/>
        </w:rPr>
        <w:t>vorgekommen ist, dass</w:t>
      </w:r>
      <w:r>
        <w:rPr>
          <w:lang w:val="de-DE"/>
        </w:rPr>
        <w:t xml:space="preserve"> für Personen mit ausländischer Staatsbürgerschaft eine Eintragung in das Österreichische Zentrale Vertretungsverzeichnung nicht vorgenommen wurde, ist die in</w:t>
      </w:r>
      <w:r w:rsidR="00805107">
        <w:rPr>
          <w:lang w:val="de-DE"/>
        </w:rPr>
        <w:t xml:space="preserve"> § 15 IPRG </w:t>
      </w:r>
      <w:r>
        <w:rPr>
          <w:lang w:val="de-DE"/>
        </w:rPr>
        <w:t>geplante Änderung</w:t>
      </w:r>
      <w:r w:rsidR="00F9142C">
        <w:rPr>
          <w:lang w:val="de-DE"/>
        </w:rPr>
        <w:t>,</w:t>
      </w:r>
      <w:r>
        <w:rPr>
          <w:lang w:val="de-DE"/>
        </w:rPr>
        <w:t xml:space="preserve"> welche eine Eintragung zukünftig ermöglicht,</w:t>
      </w:r>
      <w:r w:rsidR="00F9142C">
        <w:rPr>
          <w:lang w:val="de-DE"/>
        </w:rPr>
        <w:t xml:space="preserve"> </w:t>
      </w:r>
      <w:r>
        <w:rPr>
          <w:lang w:val="de-DE"/>
        </w:rPr>
        <w:t xml:space="preserve">sehr zu begrüßen. </w:t>
      </w:r>
    </w:p>
    <w:p w14:paraId="318CC8A5" w14:textId="77777777" w:rsidR="00805107" w:rsidRDefault="00A723BD" w:rsidP="00CF2C0F">
      <w:pPr>
        <w:rPr>
          <w:lang w:val="de-DE"/>
        </w:rPr>
      </w:pPr>
      <w:r>
        <w:rPr>
          <w:lang w:val="de-DE"/>
        </w:rPr>
        <w:t xml:space="preserve">Zu </w:t>
      </w:r>
      <w:r w:rsidR="00697F12">
        <w:rPr>
          <w:lang w:val="de-DE"/>
        </w:rPr>
        <w:t xml:space="preserve">den </w:t>
      </w:r>
      <w:r>
        <w:rPr>
          <w:lang w:val="de-DE"/>
        </w:rPr>
        <w:t>einzelne</w:t>
      </w:r>
      <w:r w:rsidR="00697F12">
        <w:rPr>
          <w:lang w:val="de-DE"/>
        </w:rPr>
        <w:t>n</w:t>
      </w:r>
      <w:r>
        <w:rPr>
          <w:lang w:val="de-DE"/>
        </w:rPr>
        <w:t xml:space="preserve"> Punkte</w:t>
      </w:r>
      <w:r w:rsidR="00697F12">
        <w:rPr>
          <w:lang w:val="de-DE"/>
        </w:rPr>
        <w:t>n</w:t>
      </w:r>
      <w:r>
        <w:rPr>
          <w:lang w:val="de-DE"/>
        </w:rPr>
        <w:t xml:space="preserve"> wird wie folgt Stellung genommen:</w:t>
      </w:r>
    </w:p>
    <w:p w14:paraId="318CC8A6" w14:textId="77777777" w:rsidR="00A723BD" w:rsidRDefault="00A723BD" w:rsidP="00214DE5">
      <w:pPr>
        <w:spacing w:after="120"/>
        <w:rPr>
          <w:lang w:val="de-DE"/>
        </w:rPr>
      </w:pPr>
      <w:r>
        <w:rPr>
          <w:lang w:val="de-DE"/>
        </w:rPr>
        <w:t xml:space="preserve">Zu § 6 </w:t>
      </w:r>
      <w:proofErr w:type="spellStart"/>
      <w:r>
        <w:rPr>
          <w:lang w:val="de-DE"/>
        </w:rPr>
        <w:t>UbG</w:t>
      </w:r>
      <w:proofErr w:type="spellEnd"/>
      <w:r>
        <w:rPr>
          <w:lang w:val="de-DE"/>
        </w:rPr>
        <w:t>:</w:t>
      </w:r>
    </w:p>
    <w:p w14:paraId="318CC8A7" w14:textId="77777777" w:rsidR="00A723BD" w:rsidRDefault="00A723BD" w:rsidP="00CF2C0F">
      <w:pPr>
        <w:rPr>
          <w:lang w:val="de-DE"/>
        </w:rPr>
      </w:pPr>
      <w:r>
        <w:rPr>
          <w:lang w:val="de-DE"/>
        </w:rPr>
        <w:t xml:space="preserve">In </w:t>
      </w:r>
      <w:proofErr w:type="spellStart"/>
      <w:r>
        <w:rPr>
          <w:lang w:val="de-DE"/>
        </w:rPr>
        <w:t>Abs</w:t>
      </w:r>
      <w:proofErr w:type="spellEnd"/>
      <w:r>
        <w:rPr>
          <w:lang w:val="de-DE"/>
        </w:rPr>
        <w:t xml:space="preserve"> 4 wird geregelt, dass von der Unterbringung unverzüglich der Patientenanwalt, der gewählte Vertreter des Patienten und dessen Vertrauensperson zu verständigen ist. Der gesetzliche Vertreter hinge</w:t>
      </w:r>
      <w:r w:rsidR="00A56B7D">
        <w:rPr>
          <w:lang w:val="de-DE"/>
        </w:rPr>
        <w:t>ge</w:t>
      </w:r>
      <w:r>
        <w:rPr>
          <w:lang w:val="de-DE"/>
        </w:rPr>
        <w:t xml:space="preserve">n soll nur dann von der Unterbringung erfahren, wenn der Patient nicht widerspricht. Begründet wird dies unter anderem damit, dass Datenschutzerwägungen Rechnung getragen wird. </w:t>
      </w:r>
    </w:p>
    <w:p w14:paraId="318CC8A8" w14:textId="77777777" w:rsidR="00214DE5" w:rsidRDefault="00A723BD" w:rsidP="00CF2C0F">
      <w:pPr>
        <w:rPr>
          <w:lang w:val="de-DE"/>
        </w:rPr>
      </w:pPr>
      <w:r>
        <w:rPr>
          <w:lang w:val="de-DE"/>
        </w:rPr>
        <w:t xml:space="preserve">Diesbezüglich sollte überlegt werden, dass nicht immer eine gewählte Vertretung wohl aber eine gesetzliche Vertretung </w:t>
      </w:r>
      <w:r w:rsidR="00214DE5">
        <w:rPr>
          <w:lang w:val="de-DE"/>
        </w:rPr>
        <w:t>vorliegen kann</w:t>
      </w:r>
      <w:r>
        <w:rPr>
          <w:lang w:val="de-DE"/>
        </w:rPr>
        <w:t xml:space="preserve">. </w:t>
      </w:r>
      <w:r w:rsidR="00697F12">
        <w:rPr>
          <w:lang w:val="de-DE"/>
        </w:rPr>
        <w:t>In diesen Fäll</w:t>
      </w:r>
      <w:r w:rsidR="00214DE5">
        <w:rPr>
          <w:lang w:val="de-DE"/>
        </w:rPr>
        <w:t xml:space="preserve">en sollte jedenfalls der gesetzliche Vertreter unverzüglich von der Unterbringung verständigt werden. </w:t>
      </w:r>
    </w:p>
    <w:p w14:paraId="318CC8A9" w14:textId="77777777" w:rsidR="00214DE5" w:rsidRDefault="00214DE5" w:rsidP="00214DE5">
      <w:pPr>
        <w:spacing w:after="120"/>
        <w:rPr>
          <w:lang w:val="de-DE"/>
        </w:rPr>
      </w:pPr>
      <w:r>
        <w:rPr>
          <w:lang w:val="de-DE"/>
        </w:rPr>
        <w:lastRenderedPageBreak/>
        <w:t xml:space="preserve">Zu § 9 </w:t>
      </w:r>
      <w:proofErr w:type="spellStart"/>
      <w:r>
        <w:rPr>
          <w:lang w:val="de-DE"/>
        </w:rPr>
        <w:t>UbG</w:t>
      </w:r>
      <w:proofErr w:type="spellEnd"/>
      <w:r>
        <w:rPr>
          <w:lang w:val="de-DE"/>
        </w:rPr>
        <w:t>:</w:t>
      </w:r>
    </w:p>
    <w:p w14:paraId="318CC8AA" w14:textId="77777777" w:rsidR="00214DE5" w:rsidRDefault="00214DE5" w:rsidP="00214DE5">
      <w:pPr>
        <w:spacing w:after="120"/>
        <w:rPr>
          <w:lang w:val="de-DE"/>
        </w:rPr>
      </w:pPr>
      <w:r>
        <w:rPr>
          <w:lang w:val="de-DE"/>
        </w:rPr>
        <w:t xml:space="preserve">In </w:t>
      </w:r>
      <w:proofErr w:type="spellStart"/>
      <w:r>
        <w:rPr>
          <w:lang w:val="de-DE"/>
        </w:rPr>
        <w:t>Abs</w:t>
      </w:r>
      <w:proofErr w:type="spellEnd"/>
      <w:r>
        <w:rPr>
          <w:lang w:val="de-DE"/>
        </w:rPr>
        <w:t xml:space="preserve"> 3 heißt es, dass Organe des öffentlichen Sicherheitsdienstes betroffene Personen auch ohne Untersuchung in eine psychiatrische Abteilung bringen können, wenn die Beiziehung ei</w:t>
      </w:r>
      <w:r w:rsidR="00A56B7D">
        <w:rPr>
          <w:lang w:val="de-DE"/>
        </w:rPr>
        <w:t>nes Arztes unzumutbar ist (Z</w:t>
      </w:r>
      <w:r>
        <w:rPr>
          <w:lang w:val="de-DE"/>
        </w:rPr>
        <w:t xml:space="preserve"> 1) oder wenn sie von einem Facharzt beigezogen werden, der nachvollziehbar die Voraussetzungen des § 3 für gegeben erachtet</w:t>
      </w:r>
      <w:r w:rsidR="00A56B7D">
        <w:rPr>
          <w:lang w:val="de-DE"/>
        </w:rPr>
        <w:t xml:space="preserve"> (Z 2)</w:t>
      </w:r>
      <w:r>
        <w:rPr>
          <w:lang w:val="de-DE"/>
        </w:rPr>
        <w:t>.</w:t>
      </w:r>
    </w:p>
    <w:p w14:paraId="318CC8AB" w14:textId="77777777" w:rsidR="00214DE5" w:rsidRDefault="00354B3C" w:rsidP="00CF2C0F">
      <w:pPr>
        <w:rPr>
          <w:lang w:val="de-DE"/>
        </w:rPr>
      </w:pPr>
      <w:r>
        <w:rPr>
          <w:lang w:val="de-DE"/>
        </w:rPr>
        <w:t>Mit dem Wort „können“ wird eine Wahlfreiheit</w:t>
      </w:r>
      <w:r w:rsidR="00BA474C">
        <w:rPr>
          <w:lang w:val="de-DE"/>
        </w:rPr>
        <w:t xml:space="preserve"> der Organe des öffentlichen Sicherheitsdienstes verbunden. Diese dürfte hier wohl nicht gegeben sein</w:t>
      </w:r>
      <w:r>
        <w:rPr>
          <w:lang w:val="de-DE"/>
        </w:rPr>
        <w:t xml:space="preserve">, insbesondere </w:t>
      </w:r>
      <w:r w:rsidR="00BA474C">
        <w:rPr>
          <w:lang w:val="de-DE"/>
        </w:rPr>
        <w:t xml:space="preserve">dann nicht, </w:t>
      </w:r>
      <w:r>
        <w:rPr>
          <w:lang w:val="de-DE"/>
        </w:rPr>
        <w:t>wenn ein beigezogener Fac</w:t>
      </w:r>
      <w:r w:rsidR="00BA474C">
        <w:rPr>
          <w:lang w:val="de-DE"/>
        </w:rPr>
        <w:t>harzt die Voraussetzungen des §</w:t>
      </w:r>
      <w:r w:rsidR="00BA474C">
        <w:t> </w:t>
      </w:r>
      <w:r>
        <w:rPr>
          <w:lang w:val="de-DE"/>
        </w:rPr>
        <w:t xml:space="preserve">3 </w:t>
      </w:r>
      <w:proofErr w:type="spellStart"/>
      <w:r>
        <w:rPr>
          <w:lang w:val="de-DE"/>
        </w:rPr>
        <w:t>UbG</w:t>
      </w:r>
      <w:proofErr w:type="spellEnd"/>
      <w:r>
        <w:rPr>
          <w:lang w:val="de-DE"/>
        </w:rPr>
        <w:t xml:space="preserve"> für gegeben erachtet.</w:t>
      </w:r>
    </w:p>
    <w:p w14:paraId="318CC8AC" w14:textId="77777777" w:rsidR="00354B3C" w:rsidRDefault="00354B3C" w:rsidP="00CF2C0F">
      <w:pPr>
        <w:rPr>
          <w:lang w:val="de-DE"/>
        </w:rPr>
      </w:pPr>
      <w:r>
        <w:rPr>
          <w:lang w:val="de-DE"/>
        </w:rPr>
        <w:t xml:space="preserve">Es </w:t>
      </w:r>
      <w:r w:rsidR="00277E9C">
        <w:rPr>
          <w:lang w:val="de-DE"/>
        </w:rPr>
        <w:t>wird deshalb vorgeschlagen das</w:t>
      </w:r>
      <w:r>
        <w:rPr>
          <w:lang w:val="de-DE"/>
        </w:rPr>
        <w:t xml:space="preserve"> Verb</w:t>
      </w:r>
      <w:r w:rsidR="00277E9C">
        <w:rPr>
          <w:lang w:val="de-DE"/>
        </w:rPr>
        <w:t xml:space="preserve"> „können“</w:t>
      </w:r>
      <w:r>
        <w:rPr>
          <w:lang w:val="de-DE"/>
        </w:rPr>
        <w:t xml:space="preserve"> durch „haben“ zu ersetzen.</w:t>
      </w:r>
    </w:p>
    <w:p w14:paraId="318CC8AD" w14:textId="77777777" w:rsidR="00CF2C0F" w:rsidRDefault="00015335" w:rsidP="00D351E4">
      <w:pPr>
        <w:pStyle w:val="JXBK"/>
      </w:pPr>
      <w:r>
        <w:t>Die Bundesarbeitskammer wird ersucht, die Anregungen zu berücksichtigen.</w:t>
      </w:r>
    </w:p>
    <w:p w14:paraId="318CC8AE" w14:textId="77777777" w:rsidR="00015335" w:rsidRDefault="00015335" w:rsidP="00D351E4">
      <w:pPr>
        <w:pStyle w:val="JXBK"/>
      </w:pPr>
    </w:p>
    <w:p w14:paraId="318CC8AF" w14:textId="77777777" w:rsidR="00015335" w:rsidRPr="009C487C" w:rsidRDefault="00015335" w:rsidP="00D351E4">
      <w:pPr>
        <w:pStyle w:val="JXBK"/>
      </w:pPr>
    </w:p>
    <w:p w14:paraId="318CC8B0" w14:textId="77777777" w:rsidR="00ED373B" w:rsidRPr="006C0AEE" w:rsidRDefault="00ED373B" w:rsidP="00BE1B0A">
      <w:pPr>
        <w:pStyle w:val="JXBK"/>
        <w:rPr>
          <w:sz w:val="2"/>
          <w:szCs w:val="2"/>
        </w:rPr>
      </w:pPr>
    </w:p>
    <w:p w14:paraId="318CC8B1" w14:textId="77777777" w:rsidR="00ED373B" w:rsidRPr="009C487C" w:rsidRDefault="00ED373B" w:rsidP="00B75F4D">
      <w:pPr>
        <w:pStyle w:val="JXBK"/>
      </w:pPr>
      <w:r w:rsidRPr="009C487C">
        <w:t>Mit freundlichen Grüßen</w:t>
      </w:r>
    </w:p>
    <w:p w14:paraId="318CC8B2" w14:textId="77777777" w:rsidR="00ED373B" w:rsidRPr="009C487C" w:rsidRDefault="00ED373B" w:rsidP="00B75F4D">
      <w:pPr>
        <w:pStyle w:val="JXBK"/>
      </w:pPr>
    </w:p>
    <w:p w14:paraId="318CC8B3" w14:textId="77777777" w:rsidR="00ED373B" w:rsidRPr="009C487C" w:rsidRDefault="00ED373B" w:rsidP="00B75F4D">
      <w:pPr>
        <w:pStyle w:val="JXBK"/>
        <w:tabs>
          <w:tab w:val="left" w:pos="6237"/>
        </w:tabs>
      </w:pPr>
      <w:r w:rsidRPr="009C487C">
        <w:t>Der Präsident:</w:t>
      </w:r>
      <w:r w:rsidRPr="009C487C">
        <w:tab/>
        <w:t>Der Direktor:</w:t>
      </w:r>
    </w:p>
    <w:p w14:paraId="318CC8B4" w14:textId="77777777" w:rsidR="00ED373B" w:rsidRPr="009C487C" w:rsidRDefault="00ED373B" w:rsidP="00B75F4D">
      <w:pPr>
        <w:pStyle w:val="JXBK"/>
      </w:pPr>
    </w:p>
    <w:p w14:paraId="318CC8B5" w14:textId="77777777" w:rsidR="00ED373B" w:rsidRPr="009C487C" w:rsidRDefault="00ED373B" w:rsidP="00B75F4D">
      <w:pPr>
        <w:pStyle w:val="JXBK"/>
      </w:pPr>
    </w:p>
    <w:p w14:paraId="318CC8B6" w14:textId="77777777" w:rsidR="00ED373B" w:rsidRPr="009C487C" w:rsidRDefault="00ED373B" w:rsidP="00B75F4D">
      <w:pPr>
        <w:pStyle w:val="JXBK"/>
      </w:pPr>
    </w:p>
    <w:p w14:paraId="318CC8B7" w14:textId="77777777" w:rsidR="00ED373B" w:rsidRPr="009C487C" w:rsidRDefault="00ED373B" w:rsidP="00B75F4D">
      <w:pPr>
        <w:pStyle w:val="JXBK"/>
        <w:tabs>
          <w:tab w:val="left" w:pos="6237"/>
        </w:tabs>
      </w:pPr>
      <w:r w:rsidRPr="009C487C">
        <w:t>Erwin Zangerl</w:t>
      </w:r>
      <w:r w:rsidRPr="009C487C">
        <w:tab/>
        <w:t>Mag. Gerhard Pirchner</w:t>
      </w:r>
    </w:p>
    <w:p w14:paraId="318CC8B8" w14:textId="77777777" w:rsidR="007A2946" w:rsidRPr="00D805A3" w:rsidRDefault="007A2946" w:rsidP="00B3291F"/>
    <w:sectPr w:rsidR="007A2946" w:rsidRPr="00D805A3" w:rsidSect="00ED3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CC8BB" w14:textId="77777777" w:rsidR="00ED373B" w:rsidRDefault="00ED373B" w:rsidP="00ED373B">
      <w:pPr>
        <w:spacing w:after="0" w:line="240" w:lineRule="auto"/>
      </w:pPr>
      <w:r>
        <w:separator/>
      </w:r>
    </w:p>
  </w:endnote>
  <w:endnote w:type="continuationSeparator" w:id="0">
    <w:p w14:paraId="318CC8BC" w14:textId="77777777" w:rsidR="00ED373B" w:rsidRDefault="00ED373B" w:rsidP="00ED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CC8C0" w14:textId="77777777" w:rsidR="00ED373B" w:rsidRDefault="00ED37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CC8C1" w14:textId="77777777" w:rsidR="00ED373B" w:rsidRDefault="00ED373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CC8DB" w14:textId="77777777" w:rsidR="00ED373B" w:rsidRDefault="00ED37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CC8B9" w14:textId="77777777" w:rsidR="00ED373B" w:rsidRDefault="00ED373B" w:rsidP="00ED373B">
      <w:pPr>
        <w:spacing w:after="0" w:line="240" w:lineRule="auto"/>
      </w:pPr>
      <w:r>
        <w:separator/>
      </w:r>
    </w:p>
  </w:footnote>
  <w:footnote w:type="continuationSeparator" w:id="0">
    <w:p w14:paraId="318CC8BA" w14:textId="77777777" w:rsidR="00ED373B" w:rsidRDefault="00ED373B" w:rsidP="00ED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CC8BD" w14:textId="77777777" w:rsidR="00ED373B" w:rsidRDefault="00ED37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CC8BE" w14:textId="77777777" w:rsidR="00ED373B" w:rsidRPr="009C487C" w:rsidRDefault="00ED373B" w:rsidP="00ED373B">
    <w:pPr>
      <w:pStyle w:val="JXBK"/>
    </w:pPr>
  </w:p>
  <w:p w14:paraId="318CC8BF" w14:textId="77777777" w:rsidR="00ED373B" w:rsidRDefault="00ED37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CC8C2" w14:textId="77777777" w:rsidR="00ED373B" w:rsidRPr="009C487C" w:rsidRDefault="00ED373B" w:rsidP="00ED373B">
    <w:pPr>
      <w:pStyle w:val="JXBK"/>
    </w:pPr>
  </w:p>
  <w:tbl>
    <w:tblPr>
      <w:tblW w:w="961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31"/>
      <w:gridCol w:w="4780"/>
    </w:tblGrid>
    <w:tr w:rsidR="00ED373B" w:rsidRPr="00C11C51" w14:paraId="318CC8D9" w14:textId="77777777" w:rsidTr="00474DE6">
      <w:trPr>
        <w:trHeight w:hRule="exact" w:val="4536"/>
      </w:trPr>
      <w:tc>
        <w:tcPr>
          <w:tcW w:w="4774" w:type="dxa"/>
          <w:shd w:val="clear" w:color="auto" w:fill="auto"/>
        </w:tcPr>
        <w:p w14:paraId="318CC8C3" w14:textId="77777777" w:rsidR="00ED373B" w:rsidRPr="003664D4" w:rsidRDefault="00ED373B" w:rsidP="00474DE6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16"/>
              <w:szCs w:val="24"/>
            </w:rPr>
          </w:pPr>
        </w:p>
        <w:p w14:paraId="318CC8C4" w14:textId="77777777" w:rsidR="00ED373B" w:rsidRPr="003664D4" w:rsidRDefault="00ED373B" w:rsidP="00474DE6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20"/>
              <w:szCs w:val="24"/>
            </w:rPr>
          </w:pPr>
        </w:p>
        <w:p w14:paraId="318CC8C5" w14:textId="77777777" w:rsidR="00ED373B" w:rsidRPr="003664D4" w:rsidRDefault="00ED373B" w:rsidP="00474DE6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Cs w:val="24"/>
            </w:rPr>
          </w:pPr>
        </w:p>
        <w:p w14:paraId="318CC8C6" w14:textId="77777777" w:rsidR="00ED373B" w:rsidRDefault="00ED373B" w:rsidP="00474DE6">
          <w:pPr>
            <w:pStyle w:val="JXBK"/>
          </w:pPr>
          <w:r w:rsidRPr="003664D4">
            <w:rPr>
              <w:rFonts w:eastAsia="Arial"/>
              <w:color w:val="FFFFFF"/>
              <w:spacing w:val="1"/>
              <w:sz w:val="8"/>
              <w:szCs w:val="8"/>
            </w:rPr>
            <w:br/>
          </w:r>
        </w:p>
        <w:p w14:paraId="318CC8C7" w14:textId="77777777" w:rsidR="00ED373B" w:rsidRPr="00C11C51" w:rsidRDefault="00ED373B" w:rsidP="00474DE6">
          <w:pPr>
            <w:pStyle w:val="JXBK"/>
          </w:pPr>
          <w:r w:rsidRPr="00C11C51">
            <w:t xml:space="preserve"> </w:t>
          </w:r>
        </w:p>
        <w:p w14:paraId="318CC8C8" w14:textId="77777777" w:rsidR="00ED373B" w:rsidRPr="00C11C51" w:rsidRDefault="00ED373B" w:rsidP="00474DE6">
          <w:pPr>
            <w:pStyle w:val="JXBK"/>
          </w:pPr>
          <w:r w:rsidRPr="00C11C51">
            <w:t xml:space="preserve"> </w:t>
          </w:r>
        </w:p>
        <w:p w14:paraId="318CC8C9" w14:textId="77777777" w:rsidR="00ED373B" w:rsidRPr="00C11C51" w:rsidRDefault="00ED373B" w:rsidP="00474DE6">
          <w:pPr>
            <w:pStyle w:val="JXBK"/>
          </w:pPr>
          <w:r w:rsidRPr="00C11C51">
            <w:t xml:space="preserve"> </w:t>
          </w:r>
        </w:p>
        <w:p w14:paraId="318CC8CA" w14:textId="77777777" w:rsidR="00ED373B" w:rsidRPr="00C11C51" w:rsidRDefault="00ED373B" w:rsidP="00474DE6">
          <w:pPr>
            <w:pStyle w:val="JXBK"/>
          </w:pPr>
          <w:r>
            <w:t>Bundesarbeiterkammer Wien</w:t>
          </w:r>
          <w:r w:rsidRPr="00C11C51">
            <w:t xml:space="preserve"> </w:t>
          </w:r>
        </w:p>
        <w:p w14:paraId="318CC8CB" w14:textId="77777777" w:rsidR="00ED373B" w:rsidRPr="00C11C51" w:rsidRDefault="00ED373B" w:rsidP="00474DE6">
          <w:pPr>
            <w:pStyle w:val="JXBK"/>
          </w:pPr>
          <w:r>
            <w:t>Prinz-Eugen-Straße 20-22</w:t>
          </w:r>
        </w:p>
        <w:p w14:paraId="318CC8CC" w14:textId="77777777" w:rsidR="00ED373B" w:rsidRDefault="00ED373B" w:rsidP="00474DE6">
          <w:pPr>
            <w:pStyle w:val="JXBK"/>
          </w:pPr>
          <w:r>
            <w:t xml:space="preserve">1040 Wien </w:t>
          </w:r>
        </w:p>
        <w:p w14:paraId="318CC8CD" w14:textId="77777777" w:rsidR="00ED373B" w:rsidRPr="00C11C51" w:rsidRDefault="00ED373B" w:rsidP="00474DE6">
          <w:pPr>
            <w:pStyle w:val="JXBK"/>
          </w:pPr>
          <w:r>
            <w:t xml:space="preserve"> </w:t>
          </w:r>
        </w:p>
        <w:p w14:paraId="318CC8CE" w14:textId="77777777" w:rsidR="00ED373B" w:rsidRPr="00C11C51" w:rsidRDefault="00ED373B" w:rsidP="00474DE6">
          <w:pPr>
            <w:pStyle w:val="JXBK"/>
          </w:pPr>
        </w:p>
        <w:p w14:paraId="318CC8CF" w14:textId="77777777" w:rsidR="00ED373B" w:rsidRPr="00C11C51" w:rsidRDefault="00ED373B" w:rsidP="00474DE6">
          <w:pPr>
            <w:pStyle w:val="JXBK"/>
          </w:pPr>
        </w:p>
        <w:p w14:paraId="318CC8D0" w14:textId="77777777" w:rsidR="00ED373B" w:rsidRPr="00C11C51" w:rsidRDefault="00ED373B" w:rsidP="00474DE6">
          <w:pPr>
            <w:pStyle w:val="JXBK"/>
          </w:pPr>
        </w:p>
        <w:p w14:paraId="318CC8D1" w14:textId="77777777" w:rsidR="00ED373B" w:rsidRPr="00C11C51" w:rsidRDefault="00ED373B" w:rsidP="00474DE6">
          <w:pPr>
            <w:pStyle w:val="JXBK"/>
          </w:pPr>
        </w:p>
        <w:p w14:paraId="318CC8D2" w14:textId="77777777" w:rsidR="00ED373B" w:rsidRPr="00C11C51" w:rsidRDefault="00ED373B" w:rsidP="00474DE6">
          <w:pPr>
            <w:pStyle w:val="JXBK"/>
          </w:pPr>
        </w:p>
      </w:tc>
      <w:tc>
        <w:tcPr>
          <w:tcW w:w="4724" w:type="dxa"/>
        </w:tcPr>
        <w:p w14:paraId="318CC8D3" w14:textId="77777777" w:rsidR="00ED373B" w:rsidRPr="003664D4" w:rsidRDefault="00ED373B" w:rsidP="00474DE6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16"/>
              <w:szCs w:val="24"/>
            </w:rPr>
          </w:pPr>
        </w:p>
        <w:p w14:paraId="318CC8D4" w14:textId="77777777" w:rsidR="00ED373B" w:rsidRPr="003664D4" w:rsidRDefault="00ED373B" w:rsidP="00474DE6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20"/>
              <w:szCs w:val="24"/>
            </w:rPr>
          </w:pPr>
        </w:p>
        <w:p w14:paraId="318CC8D5" w14:textId="77777777" w:rsidR="00ED373B" w:rsidRPr="003664D4" w:rsidRDefault="00ED373B" w:rsidP="00474DE6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Cs w:val="24"/>
            </w:rPr>
          </w:pPr>
        </w:p>
        <w:p w14:paraId="318CC8D6" w14:textId="77777777" w:rsidR="00ED373B" w:rsidRDefault="00ED373B" w:rsidP="00474DE6">
          <w:pPr>
            <w:pStyle w:val="JXBK"/>
            <w:jc w:val="right"/>
            <w:rPr>
              <w:rFonts w:eastAsia="Arial"/>
              <w:spacing w:val="1"/>
              <w:sz w:val="16"/>
            </w:rPr>
          </w:pPr>
          <w:r w:rsidRPr="003664D4">
            <w:rPr>
              <w:rFonts w:eastAsia="Arial"/>
              <w:color w:val="FFFFFF"/>
              <w:spacing w:val="1"/>
              <w:sz w:val="8"/>
              <w:szCs w:val="8"/>
            </w:rPr>
            <w:br/>
          </w:r>
          <w:r>
            <w:rPr>
              <w:rFonts w:eastAsia="Arial"/>
              <w:spacing w:val="1"/>
              <w:sz w:val="16"/>
            </w:rPr>
            <w:t>Gesundheit und Pflege</w:t>
          </w:r>
          <w:r w:rsidRPr="007B5BBA">
            <w:rPr>
              <w:rFonts w:eastAsia="Arial"/>
              <w:spacing w:val="1"/>
              <w:sz w:val="16"/>
            </w:rPr>
            <w:t xml:space="preserve">, </w:t>
          </w:r>
          <w:r>
            <w:rPr>
              <w:rFonts w:eastAsia="Arial"/>
              <w:spacing w:val="1"/>
              <w:sz w:val="16"/>
            </w:rPr>
            <w:t>Maximilianstraße 7</w:t>
          </w:r>
          <w:r w:rsidRPr="007B5BBA">
            <w:rPr>
              <w:rFonts w:eastAsia="Arial"/>
              <w:spacing w:val="1"/>
              <w:sz w:val="16"/>
            </w:rPr>
            <w:t>, A-</w:t>
          </w:r>
          <w:r>
            <w:rPr>
              <w:rFonts w:eastAsia="Arial"/>
              <w:spacing w:val="1"/>
              <w:sz w:val="16"/>
            </w:rPr>
            <w:t>6020 Innsbruck</w:t>
          </w:r>
          <w:r w:rsidRPr="007B5BBA">
            <w:rPr>
              <w:rFonts w:eastAsia="Arial"/>
              <w:spacing w:val="1"/>
              <w:sz w:val="16"/>
            </w:rPr>
            <w:br/>
            <w:t>Tel: 0800/22 55 22-</w:t>
          </w:r>
          <w:r>
            <w:rPr>
              <w:rFonts w:eastAsia="Arial"/>
              <w:spacing w:val="1"/>
              <w:sz w:val="16"/>
            </w:rPr>
            <w:t xml:space="preserve">1650, Fax: +43 512 225522-1629 </w:t>
          </w:r>
        </w:p>
        <w:p w14:paraId="318CC8D7" w14:textId="77777777" w:rsidR="00ED373B" w:rsidRDefault="00ED373B" w:rsidP="00474DE6">
          <w:pPr>
            <w:pStyle w:val="JXBK"/>
            <w:jc w:val="right"/>
            <w:rPr>
              <w:rFonts w:eastAsia="Arial"/>
              <w:spacing w:val="1"/>
              <w:sz w:val="16"/>
            </w:rPr>
          </w:pPr>
          <w:r>
            <w:rPr>
              <w:rFonts w:eastAsia="Arial"/>
              <w:spacing w:val="1"/>
              <w:sz w:val="16"/>
            </w:rPr>
            <w:t>gup@ak-tirol.com</w:t>
          </w:r>
          <w:r w:rsidRPr="007B5BBA">
            <w:rPr>
              <w:rFonts w:eastAsia="Arial"/>
              <w:spacing w:val="1"/>
              <w:sz w:val="16"/>
            </w:rPr>
            <w:t>, www.ak-tirol.com</w:t>
          </w:r>
        </w:p>
        <w:p w14:paraId="318CC8D8" w14:textId="77777777" w:rsidR="00ED373B" w:rsidRPr="003664D4" w:rsidRDefault="00ED373B" w:rsidP="00474DE6">
          <w:pPr>
            <w:spacing w:after="240" w:line="240" w:lineRule="auto"/>
            <w:jc w:val="right"/>
            <w:rPr>
              <w:rFonts w:eastAsia="Arial" w:cs="Arial"/>
              <w:color w:val="FFFFFF"/>
              <w:spacing w:val="1"/>
              <w:sz w:val="16"/>
              <w:szCs w:val="24"/>
            </w:rPr>
          </w:pPr>
        </w:p>
      </w:tc>
    </w:tr>
  </w:tbl>
  <w:p w14:paraId="318CC8DA" w14:textId="77777777" w:rsidR="00ED373B" w:rsidRDefault="00ED373B" w:rsidP="00ED373B">
    <w:pPr>
      <w:pStyle w:val="Krzel"/>
      <w:tabs>
        <w:tab w:val="clear" w:pos="3686"/>
        <w:tab w:val="clear" w:pos="6521"/>
        <w:tab w:val="clear" w:pos="9072"/>
        <w:tab w:val="left" w:pos="3402"/>
        <w:tab w:val="left" w:pos="6096"/>
        <w:tab w:val="right" w:pos="9611"/>
      </w:tabs>
      <w:spacing w:after="320"/>
      <w:ind w:right="-567"/>
    </w:pPr>
    <w:r w:rsidRPr="00D1263D">
      <w:rPr>
        <w:rFonts w:eastAsia="Arial"/>
        <w:spacing w:val="1"/>
        <w:sz w:val="16"/>
        <w:szCs w:val="16"/>
      </w:rPr>
      <w:t>G.-</w:t>
    </w:r>
    <w:proofErr w:type="spellStart"/>
    <w:r w:rsidRPr="00D1263D">
      <w:rPr>
        <w:rFonts w:eastAsia="Arial"/>
        <w:spacing w:val="1"/>
        <w:sz w:val="16"/>
        <w:szCs w:val="16"/>
      </w:rPr>
      <w:t>Zl</w:t>
    </w:r>
    <w:proofErr w:type="spellEnd"/>
    <w:r w:rsidRPr="00D1263D">
      <w:rPr>
        <w:rFonts w:eastAsia="Arial"/>
        <w:spacing w:val="1"/>
        <w:sz w:val="16"/>
        <w:szCs w:val="16"/>
      </w:rPr>
      <w:t xml:space="preserve">.: </w:t>
    </w:r>
    <w:r>
      <w:rPr>
        <w:sz w:val="16"/>
        <w:szCs w:val="16"/>
      </w:rPr>
      <w:t>SV-IN-2021/722</w:t>
    </w:r>
    <w:r w:rsidRPr="00D1263D">
      <w:rPr>
        <w:sz w:val="16"/>
        <w:szCs w:val="16"/>
      </w:rPr>
      <w:t>/</w:t>
    </w:r>
    <w:r>
      <w:rPr>
        <w:sz w:val="16"/>
        <w:szCs w:val="16"/>
      </w:rPr>
      <w:t>DARU</w:t>
    </w:r>
    <w:r w:rsidRPr="00D1263D">
      <w:rPr>
        <w:sz w:val="16"/>
        <w:szCs w:val="16"/>
      </w:rPr>
      <w:t>/</w:t>
    </w:r>
    <w:r>
      <w:rPr>
        <w:sz w:val="16"/>
        <w:szCs w:val="16"/>
      </w:rPr>
      <w:t>DARU</w:t>
    </w:r>
    <w:r w:rsidRPr="00D1263D">
      <w:rPr>
        <w:rFonts w:eastAsia="Arial"/>
        <w:spacing w:val="1"/>
        <w:sz w:val="16"/>
        <w:szCs w:val="16"/>
      </w:rPr>
      <w:tab/>
    </w:r>
    <w:r>
      <w:rPr>
        <w:sz w:val="16"/>
        <w:szCs w:val="16"/>
      </w:rPr>
      <w:t>Mag. Daniela</w:t>
    </w:r>
    <w:r w:rsidRPr="00C15D10">
      <w:rPr>
        <w:sz w:val="16"/>
        <w:szCs w:val="16"/>
      </w:rPr>
      <w:t xml:space="preserve"> </w:t>
    </w:r>
    <w:r>
      <w:rPr>
        <w:sz w:val="16"/>
        <w:szCs w:val="16"/>
      </w:rPr>
      <w:t>Russinger</w:t>
    </w:r>
    <w:r w:rsidRPr="00C15D10">
      <w:rPr>
        <w:sz w:val="16"/>
        <w:szCs w:val="16"/>
      </w:rPr>
      <w:t xml:space="preserve"> </w:t>
    </w:r>
    <w:r w:rsidRPr="00C15D10">
      <w:rPr>
        <w:rFonts w:eastAsia="Arial"/>
        <w:spacing w:val="1"/>
        <w:sz w:val="16"/>
        <w:szCs w:val="16"/>
      </w:rPr>
      <w:tab/>
    </w:r>
    <w:r>
      <w:rPr>
        <w:rFonts w:eastAsia="Arial"/>
        <w:spacing w:val="1"/>
        <w:sz w:val="16"/>
        <w:szCs w:val="16"/>
      </w:rPr>
      <w:t>DW</w:t>
    </w:r>
    <w:r w:rsidRPr="00C15D10">
      <w:rPr>
        <w:rFonts w:eastAsia="Arial"/>
        <w:spacing w:val="1"/>
        <w:sz w:val="16"/>
        <w:szCs w:val="16"/>
      </w:rPr>
      <w:t xml:space="preserve">: </w:t>
    </w:r>
    <w:r>
      <w:rPr>
        <w:sz w:val="16"/>
        <w:szCs w:val="16"/>
      </w:rPr>
      <w:t>1650</w:t>
    </w:r>
    <w:r w:rsidRPr="00C15D10">
      <w:rPr>
        <w:sz w:val="16"/>
        <w:szCs w:val="16"/>
      </w:rPr>
      <w:tab/>
    </w:r>
    <w:r>
      <w:rPr>
        <w:sz w:val="16"/>
        <w:szCs w:val="16"/>
      </w:rPr>
      <w:t>Innsbruck,</w:t>
    </w:r>
    <w:r>
      <w:rPr>
        <w:rFonts w:eastAsia="Arial"/>
        <w:spacing w:val="1"/>
        <w:sz w:val="16"/>
        <w:szCs w:val="16"/>
      </w:rPr>
      <w:t xml:space="preserve"> </w:t>
    </w:r>
    <w:r>
      <w:rPr>
        <w:sz w:val="16"/>
        <w:szCs w:val="16"/>
      </w:rPr>
      <w:t>01.04.2021</w:t>
    </w:r>
    <w:r w:rsidRPr="00C15D10">
      <w:rPr>
        <w:sz w:val="16"/>
        <w:szCs w:val="16"/>
      </w:rPr>
      <w:t xml:space="preserve"> </w:t>
    </w:r>
    <w:r w:rsidRPr="00C15D10">
      <w:rPr>
        <w:rFonts w:eastAsia="Arial"/>
        <w:spacing w:val="1"/>
        <w:sz w:val="16"/>
        <w:szCs w:val="16"/>
      </w:rPr>
      <w:br/>
    </w:r>
    <w:r>
      <w:rPr>
        <w:rFonts w:eastAsia="Arial"/>
        <w:spacing w:val="1"/>
        <w:sz w:val="14"/>
        <w:szCs w:val="24"/>
      </w:rPr>
      <w:t>Bei Antworten diese Geschäftszahl angeben.</w:t>
    </w:r>
    <w:r w:rsidRPr="00FD52D8">
      <w:rPr>
        <w:rFonts w:eastAsia="Arial"/>
        <w:spacing w:val="1"/>
        <w:sz w:val="1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3B"/>
    <w:rsid w:val="00015335"/>
    <w:rsid w:val="00025462"/>
    <w:rsid w:val="000C2F1B"/>
    <w:rsid w:val="0012234A"/>
    <w:rsid w:val="00214DE5"/>
    <w:rsid w:val="00277E9C"/>
    <w:rsid w:val="002D55D7"/>
    <w:rsid w:val="003005D6"/>
    <w:rsid w:val="00354B3C"/>
    <w:rsid w:val="003D7146"/>
    <w:rsid w:val="004119D2"/>
    <w:rsid w:val="004E6E2C"/>
    <w:rsid w:val="004F5F85"/>
    <w:rsid w:val="005D722C"/>
    <w:rsid w:val="00601E9E"/>
    <w:rsid w:val="00626356"/>
    <w:rsid w:val="00697F12"/>
    <w:rsid w:val="007A2946"/>
    <w:rsid w:val="007D1703"/>
    <w:rsid w:val="008001B2"/>
    <w:rsid w:val="00805107"/>
    <w:rsid w:val="00826343"/>
    <w:rsid w:val="00986D2A"/>
    <w:rsid w:val="00993985"/>
    <w:rsid w:val="009B516E"/>
    <w:rsid w:val="00A56B7D"/>
    <w:rsid w:val="00A723BD"/>
    <w:rsid w:val="00AA0DF1"/>
    <w:rsid w:val="00AB7363"/>
    <w:rsid w:val="00AF480E"/>
    <w:rsid w:val="00B3291F"/>
    <w:rsid w:val="00B55272"/>
    <w:rsid w:val="00BA474C"/>
    <w:rsid w:val="00CA1FB6"/>
    <w:rsid w:val="00CF2C0F"/>
    <w:rsid w:val="00CF613D"/>
    <w:rsid w:val="00D5312A"/>
    <w:rsid w:val="00D65BE6"/>
    <w:rsid w:val="00D805A3"/>
    <w:rsid w:val="00DA2EB9"/>
    <w:rsid w:val="00EA2449"/>
    <w:rsid w:val="00ED373B"/>
    <w:rsid w:val="00F52129"/>
    <w:rsid w:val="00F9142C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CC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91F"/>
    <w:pPr>
      <w:spacing w:after="200" w:line="276" w:lineRule="auto"/>
    </w:pPr>
    <w:rPr>
      <w:rFonts w:ascii="Arial" w:eastAsia="Calibri" w:hAnsi="Arial"/>
      <w:sz w:val="24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B329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91F"/>
    <w:rPr>
      <w:rFonts w:ascii="Tahoma" w:eastAsia="Calibri" w:hAnsi="Tahoma" w:cs="Tahoma"/>
      <w:sz w:val="16"/>
      <w:szCs w:val="16"/>
      <w:lang w:eastAsia="en-US"/>
    </w:rPr>
  </w:style>
  <w:style w:type="paragraph" w:customStyle="1" w:styleId="JXBK">
    <w:name w:val="JX BK"/>
    <w:basedOn w:val="Standard"/>
    <w:qFormat/>
    <w:rsid w:val="00ED373B"/>
    <w:pPr>
      <w:spacing w:after="0" w:line="240" w:lineRule="auto"/>
    </w:pPr>
    <w:rPr>
      <w:rFonts w:cs="Arial"/>
      <w:szCs w:val="24"/>
    </w:rPr>
  </w:style>
  <w:style w:type="paragraph" w:customStyle="1" w:styleId="Krzel">
    <w:name w:val="Kürzel"/>
    <w:qFormat/>
    <w:rsid w:val="00ED373B"/>
    <w:pPr>
      <w:tabs>
        <w:tab w:val="left" w:pos="3686"/>
        <w:tab w:val="left" w:pos="6521"/>
        <w:tab w:val="right" w:pos="9072"/>
      </w:tabs>
    </w:pPr>
    <w:rPr>
      <w:rFonts w:ascii="Arial" w:eastAsia="Calibri" w:hAnsi="Arial" w:cs="Arial"/>
      <w:sz w:val="18"/>
      <w:szCs w:val="1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ED37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373B"/>
    <w:rPr>
      <w:rFonts w:ascii="Arial" w:eastAsia="Calibri" w:hAnsi="Arial"/>
      <w:sz w:val="24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ED37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373B"/>
    <w:rPr>
      <w:rFonts w:ascii="Arial" w:eastAsia="Calibri" w:hAnsi="Arial"/>
      <w:sz w:val="24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91F"/>
    <w:pPr>
      <w:spacing w:after="200" w:line="276" w:lineRule="auto"/>
    </w:pPr>
    <w:rPr>
      <w:rFonts w:ascii="Arial" w:eastAsia="Calibri" w:hAnsi="Arial"/>
      <w:sz w:val="24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B329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91F"/>
    <w:rPr>
      <w:rFonts w:ascii="Tahoma" w:eastAsia="Calibri" w:hAnsi="Tahoma" w:cs="Tahoma"/>
      <w:sz w:val="16"/>
      <w:szCs w:val="16"/>
      <w:lang w:eastAsia="en-US"/>
    </w:rPr>
  </w:style>
  <w:style w:type="paragraph" w:customStyle="1" w:styleId="JXBK">
    <w:name w:val="JX BK"/>
    <w:basedOn w:val="Standard"/>
    <w:qFormat/>
    <w:rsid w:val="00ED373B"/>
    <w:pPr>
      <w:spacing w:after="0" w:line="240" w:lineRule="auto"/>
    </w:pPr>
    <w:rPr>
      <w:rFonts w:cs="Arial"/>
      <w:szCs w:val="24"/>
    </w:rPr>
  </w:style>
  <w:style w:type="paragraph" w:customStyle="1" w:styleId="Krzel">
    <w:name w:val="Kürzel"/>
    <w:qFormat/>
    <w:rsid w:val="00ED373B"/>
    <w:pPr>
      <w:tabs>
        <w:tab w:val="left" w:pos="3686"/>
        <w:tab w:val="left" w:pos="6521"/>
        <w:tab w:val="right" w:pos="9072"/>
      </w:tabs>
    </w:pPr>
    <w:rPr>
      <w:rFonts w:ascii="Arial" w:eastAsia="Calibri" w:hAnsi="Arial" w:cs="Arial"/>
      <w:sz w:val="18"/>
      <w:szCs w:val="18"/>
      <w:lang w:val="de-AT" w:eastAsia="en-US"/>
    </w:rPr>
  </w:style>
  <w:style w:type="paragraph" w:styleId="Kopfzeile">
    <w:name w:val="header"/>
    <w:basedOn w:val="Standard"/>
    <w:link w:val="KopfzeileZchn"/>
    <w:uiPriority w:val="99"/>
    <w:unhideWhenUsed/>
    <w:rsid w:val="00ED37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373B"/>
    <w:rPr>
      <w:rFonts w:ascii="Arial" w:eastAsia="Calibri" w:hAnsi="Arial"/>
      <w:sz w:val="24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ED37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373B"/>
    <w:rPr>
      <w:rFonts w:ascii="Arial" w:eastAsia="Calibri" w:hAnsi="Arial"/>
      <w:sz w:val="24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psZusammenfassung xmlns="5cd1ef82-285e-4333-8eb2-d12259c97503" xsi:nil="true"/>
    <hpsLakReferent xmlns="0fe4e451-88b4-4369-91a8-3cb886b54d3a">
      <UserInfo>
        <DisplayName>russinger</DisplayName>
        <AccountId>1741</AccountId>
        <AccountType/>
      </UserInfo>
    </hpsLakReferent>
    <finaleVersion xmlns="5cd1ef82-285e-4333-8eb2-d12259c97503">Ja</finaleVersion>
    <hpsLakAbteilung xmlns="0fe4e451-88b4-4369-91a8-3cb886b54d3a" xsi:nil="true"/>
    <hpsDocStatus xmlns="5cd1ef82-285e-4333-8eb2-d12259c97503">In Arbeit</hpsDoc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ellungnahme AKTIROL" ma:contentTypeID="0x010100AB4639527B7A214186F4EFCFE42903F946001104F45FE443C84EA3980DC58858B33F" ma:contentTypeVersion="293" ma:contentTypeDescription="" ma:contentTypeScope="" ma:versionID="75e661929e11dd9e8c6bf50a599caab2">
  <xsd:schema xmlns:xsd="http://www.w3.org/2001/XMLSchema" xmlns:xs="http://www.w3.org/2001/XMLSchema" xmlns:p="http://schemas.microsoft.com/office/2006/metadata/properties" xmlns:ns2="0fe4e451-88b4-4369-91a8-3cb886b54d3a" xmlns:ns3="5cd1ef82-285e-4333-8eb2-d12259c97503" targetNamespace="http://schemas.microsoft.com/office/2006/metadata/properties" ma:root="true" ma:fieldsID="9b28bef03ab2ce5ed5a2cd9b5fd82c33" ns2:_="" ns3:_="">
    <xsd:import namespace="0fe4e451-88b4-4369-91a8-3cb886b54d3a"/>
    <xsd:import namespace="5cd1ef82-285e-4333-8eb2-d12259c97503"/>
    <xsd:element name="properties">
      <xsd:complexType>
        <xsd:sequence>
          <xsd:element name="documentManagement">
            <xsd:complexType>
              <xsd:all>
                <xsd:element ref="ns2:hpsLakReferent" minOccurs="0"/>
                <xsd:element ref="ns2:hpsLakAbteilung" minOccurs="0"/>
                <xsd:element ref="ns3:hpsZusammenfassung" minOccurs="0"/>
                <xsd:element ref="ns3:finaleVersion" minOccurs="0"/>
                <xsd:element ref="ns3:hps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4e451-88b4-4369-91a8-3cb886b54d3a" elementFormDefault="qualified">
    <xsd:import namespace="http://schemas.microsoft.com/office/2006/documentManagement/types"/>
    <xsd:import namespace="http://schemas.microsoft.com/office/infopath/2007/PartnerControls"/>
    <xsd:element name="hpsLakReferent" ma:index="8" nillable="true" ma:displayName="Ansprechperson" ma:list="UserInfo" ma:SharePointGroup="0" ma:internalName="hpsLakRefer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psLakAbteilung" ma:index="9" nillable="true" ma:displayName="Abteilung LAK" ma:internalName="hpsLakAbteilung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ef82-285e-4333-8eb2-d12259c97503" elementFormDefault="qualified">
    <xsd:import namespace="http://schemas.microsoft.com/office/2006/documentManagement/types"/>
    <xsd:import namespace="http://schemas.microsoft.com/office/infopath/2007/PartnerControls"/>
    <xsd:element name="hpsZusammenfassung" ma:index="10" nillable="true" ma:displayName="Kurzbeschreibung" ma:internalName="hpsZusammenfassung">
      <xsd:simpleType>
        <xsd:restriction base="dms:Note"/>
      </xsd:simpleType>
    </xsd:element>
    <xsd:element name="finaleVersion" ma:index="11" nillable="true" ma:displayName="finale Version" ma:default="Nein" ma:description="NUR FÜR DIE HAUPTSTELLUNGNAHME BENÖTIGT!!!" ma:format="Dropdown" ma:internalName="finaleVersion">
      <xsd:simpleType>
        <xsd:restriction base="dms:Choice">
          <xsd:enumeration value="Nein"/>
          <xsd:enumeration value="Ja"/>
        </xsd:restriction>
      </xsd:simpleType>
    </xsd:element>
    <xsd:element name="hpsDocStatus" ma:index="12" nillable="true" ma:displayName="DokStatus" ma:default="In Arbeit" ma:format="Dropdown" ma:internalName="hpsDocStatus">
      <xsd:simpleType>
        <xsd:restriction base="dms:Choice">
          <xsd:enumeration value="In Arbeit"/>
          <xsd:enumeration value="abgeschloss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00219-B184-409E-8B8D-3C0FE11A7AF6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0fe4e451-88b4-4369-91a8-3cb886b54d3a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cd1ef82-285e-4333-8eb2-d12259c97503"/>
  </ds:schemaRefs>
</ds:datastoreItem>
</file>

<file path=customXml/itemProps2.xml><?xml version="1.0" encoding="utf-8"?>
<ds:datastoreItem xmlns:ds="http://schemas.openxmlformats.org/officeDocument/2006/customXml" ds:itemID="{9249C240-F911-4D1C-B489-FC85463E5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D03C9-AFD9-4365-93DD-C6F667556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4e451-88b4-4369-91a8-3cb886b54d3a"/>
    <ds:schemaRef ds:uri="5cd1ef82-285e-4333-8eb2-d12259c97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7A6B0B91.dotm</Template>
  <TotalTime>0</TotalTime>
  <Pages>2</Pages>
  <Words>317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AK-Tirol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Tirol Russinger, Daniela Mag.</dc:creator>
  <cp:lastModifiedBy>Grubac, Danijela</cp:lastModifiedBy>
  <cp:revision>2</cp:revision>
  <cp:lastPrinted>2021-04-01T08:04:00Z</cp:lastPrinted>
  <dcterms:created xsi:type="dcterms:W3CDTF">2021-05-27T13:05:00Z</dcterms:created>
  <dcterms:modified xsi:type="dcterms:W3CDTF">2021-05-27T13:05:00Z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0x010100AB4639527B7A214186F4EFCFE42903F946001104F45FE443C84EA3980DC58858B33F</vt:lpwstr>
  </property>
  <property fmtid="{D5CDD505-2E9C-101B-9397-08002B2CF9AE}" pid="3" name="IdCopy">
    <vt:lpwstr>94453</vt:lpwstr>
  </property>
  <property fmtid="{D5CDD505-2E9C-101B-9397-08002B2CF9AE}" pid="4" name="hpsShortTitle">
    <vt:lpwstr>UbG-IPRG-Nov 2021</vt:lpwstr>
  </property>
  <property fmtid="{D5CDD505-2E9C-101B-9397-08002B2CF9AE}" pid="5" name="hpsRefNum">
    <vt:lpwstr>2021-0.134.612</vt:lpwstr>
  </property>
  <property fmtid="{D5CDD505-2E9C-101B-9397-08002B2CF9AE}" pid="6" name="hpsSurveyDueDateExtension">
    <vt:bool>false</vt:bool>
  </property>
  <property fmtid="{D5CDD505-2E9C-101B-9397-08002B2CF9AE}" pid="7" name="hpsAL">
    <vt:lpwstr>1398;#AK Tirol Prem, Robert Dr.;#1741;#russinger;#1945;#AK Tirol Koidl, Margit</vt:lpwstr>
  </property>
  <property fmtid="{D5CDD505-2E9C-101B-9397-08002B2CF9AE}" pid="8" name="ke4e2047b0a74f88b9f69c8d0ff148f9">
    <vt:lpwstr/>
  </property>
  <property fmtid="{D5CDD505-2E9C-101B-9397-08002B2CF9AE}" pid="9" name="hpsPresidiumApproval">
    <vt:bool>false</vt:bool>
  </property>
  <property fmtid="{D5CDD505-2E9C-101B-9397-08002B2CF9AE}" pid="10" name="hpsMinistry">
    <vt:lpwstr>Bundesministerium für Justiz</vt:lpwstr>
  </property>
  <property fmtid="{D5CDD505-2E9C-101B-9397-08002B2CF9AE}" pid="11" name="hpsMailText">
    <vt:lpwstr/>
  </property>
  <property fmtid="{D5CDD505-2E9C-101B-9397-08002B2CF9AE}" pid="12" name="hpsDivision">
    <vt:lpwstr>208</vt:lpwstr>
  </property>
  <property fmtid="{D5CDD505-2E9C-101B-9397-08002B2CF9AE}" pid="13" name="hpsCommitteeNote">
    <vt:lpwstr/>
  </property>
  <property fmtid="{D5CDD505-2E9C-101B-9397-08002B2CF9AE}" pid="14" name="hpsAbtSek">
    <vt:lpwstr>1399;#sozialpolitik@ak-tirol.com</vt:lpwstr>
  </property>
  <property fmtid="{D5CDD505-2E9C-101B-9397-08002B2CF9AE}" pid="15" name="hpsDivisionInvitation">
    <vt:lpwstr/>
  </property>
  <property fmtid="{D5CDD505-2E9C-101B-9397-08002B2CF9AE}" pid="16" name="hpsMailEntryDate">
    <vt:filetime>2021-03-08T23:00:00Z</vt:filetime>
  </property>
  <property fmtid="{D5CDD505-2E9C-101B-9397-08002B2CF9AE}" pid="17" name="hpsHStgnDueDate">
    <vt:filetime>2021-04-02T22:00:00Z</vt:filetime>
  </property>
  <property fmtid="{D5CDD505-2E9C-101B-9397-08002B2CF9AE}" pid="18" name="Schlagworte">
    <vt:lpwstr/>
  </property>
  <property fmtid="{D5CDD505-2E9C-101B-9397-08002B2CF9AE}" pid="19" name="hpsReferent">
    <vt:lpwstr>1741</vt:lpwstr>
  </property>
  <property fmtid="{D5CDD505-2E9C-101B-9397-08002B2CF9AE}" pid="20" name="hpsMailEntryNum">
    <vt:lpwstr>PE681299</vt:lpwstr>
  </property>
  <property fmtid="{D5CDD505-2E9C-101B-9397-08002B2CF9AE}" pid="21" name="hpsBL">
    <vt:lpwstr>791;#AK Tirol Roeck, Hartwig Mag.</vt:lpwstr>
  </property>
  <property fmtid="{D5CDD505-2E9C-101B-9397-08002B2CF9AE}" pid="22" name="hpsStatus">
    <vt:lpwstr>Abgeschlossen</vt:lpwstr>
  </property>
  <property fmtid="{D5CDD505-2E9C-101B-9397-08002B2CF9AE}" pid="23" name="hpsDraftDate">
    <vt:filetime>2021-02-22T23:00:00Z</vt:filetime>
  </property>
  <property fmtid="{D5CDD505-2E9C-101B-9397-08002B2CF9AE}" pid="24" name="TaxCatchAll">
    <vt:lpwstr/>
  </property>
  <property fmtid="{D5CDD505-2E9C-101B-9397-08002B2CF9AE}" pid="25" name="hpsDivisionInvitationGroups">
    <vt:lpwstr/>
  </property>
  <property fmtid="{D5CDD505-2E9C-101B-9397-08002B2CF9AE}" pid="26" name="hpsMailSentNum">
    <vt:lpwstr/>
  </property>
  <property fmtid="{D5CDD505-2E9C-101B-9397-08002B2CF9AE}" pid="27" name="_docset_NoMedatataSyncRequired">
    <vt:lpwstr>False</vt:lpwstr>
  </property>
</Properties>
</file>