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E2" w:rsidRPr="002F5001" w:rsidRDefault="002D09E2" w:rsidP="0098045E">
      <w:pPr>
        <w:ind w:left="1134" w:hanging="1134"/>
        <w:rPr>
          <w:rFonts w:ascii="Arial" w:hAnsi="Arial" w:cs="Arial"/>
        </w:rPr>
      </w:pPr>
      <w:bookmarkStart w:id="0" w:name="OLE_LINK5"/>
      <w:bookmarkStart w:id="1" w:name="OLE_LINK1"/>
      <w:bookmarkStart w:id="2" w:name="_GoBack"/>
      <w:bookmarkEnd w:id="2"/>
    </w:p>
    <w:p w:rsidR="0098045E" w:rsidRPr="002F5001" w:rsidRDefault="0098045E" w:rsidP="0098045E">
      <w:pPr>
        <w:ind w:left="1134" w:hanging="1134"/>
        <w:rPr>
          <w:rFonts w:ascii="Arial" w:hAnsi="Arial" w:cs="Arial"/>
        </w:rPr>
      </w:pPr>
      <w:r w:rsidRPr="002F5001">
        <w:rPr>
          <w:rFonts w:ascii="Arial" w:hAnsi="Arial" w:cs="Arial"/>
        </w:rPr>
        <w:t xml:space="preserve">Betrifft: </w:t>
      </w:r>
      <w:r w:rsidRPr="002F5001">
        <w:rPr>
          <w:rFonts w:ascii="Arial" w:hAnsi="Arial" w:cs="Arial"/>
        </w:rPr>
        <w:tab/>
      </w:r>
      <w:r w:rsidR="00B707A0">
        <w:rPr>
          <w:rFonts w:ascii="Arial" w:hAnsi="Arial" w:cs="Arial"/>
        </w:rPr>
        <w:t>BG zur Anwendbarmachung der Schwarmfinanzierung-VO</w:t>
      </w:r>
    </w:p>
    <w:bookmarkEnd w:id="0"/>
    <w:p w:rsidR="0098045E" w:rsidRPr="002F5001" w:rsidRDefault="0098045E" w:rsidP="0098045E">
      <w:pPr>
        <w:ind w:left="1134" w:hanging="1134"/>
        <w:rPr>
          <w:rFonts w:ascii="Arial" w:hAnsi="Arial" w:cs="Arial"/>
        </w:rPr>
      </w:pPr>
    </w:p>
    <w:p w:rsidR="0098045E" w:rsidRPr="002F5001" w:rsidRDefault="0098045E" w:rsidP="0098045E">
      <w:pPr>
        <w:ind w:left="1134" w:hanging="1134"/>
        <w:rPr>
          <w:rFonts w:ascii="Arial" w:hAnsi="Arial" w:cs="Arial"/>
        </w:rPr>
      </w:pPr>
    </w:p>
    <w:p w:rsidR="002D4FE4" w:rsidRPr="002F5001" w:rsidRDefault="0098045E" w:rsidP="0098045E">
      <w:pPr>
        <w:ind w:left="1134" w:hanging="1134"/>
        <w:rPr>
          <w:rFonts w:ascii="Arial" w:hAnsi="Arial" w:cs="Arial"/>
        </w:rPr>
      </w:pPr>
      <w:r w:rsidRPr="002F5001">
        <w:rPr>
          <w:rFonts w:ascii="Arial" w:hAnsi="Arial" w:cs="Arial"/>
        </w:rPr>
        <w:t xml:space="preserve">Bezug: </w:t>
      </w:r>
      <w:r w:rsidRPr="002F5001">
        <w:rPr>
          <w:rFonts w:ascii="Arial" w:hAnsi="Arial" w:cs="Arial"/>
        </w:rPr>
        <w:tab/>
        <w:t xml:space="preserve">Ihr Schreiben vom </w:t>
      </w:r>
      <w:r w:rsidR="000E0019">
        <w:rPr>
          <w:rFonts w:ascii="Arial" w:hAnsi="Arial" w:cs="Arial"/>
        </w:rPr>
        <w:t>10.09.2021</w:t>
      </w:r>
    </w:p>
    <w:p w:rsidR="0098045E" w:rsidRPr="002F5001" w:rsidRDefault="0098045E" w:rsidP="002D4FE4">
      <w:pPr>
        <w:ind w:left="1134"/>
        <w:rPr>
          <w:rFonts w:ascii="Arial" w:hAnsi="Arial" w:cs="Arial"/>
        </w:rPr>
      </w:pPr>
      <w:r w:rsidRPr="002F5001">
        <w:rPr>
          <w:rFonts w:ascii="Arial" w:hAnsi="Arial" w:cs="Arial"/>
        </w:rPr>
        <w:t xml:space="preserve">zust. Referent: </w:t>
      </w:r>
      <w:bookmarkEnd w:id="1"/>
      <w:r w:rsidR="000E0019">
        <w:rPr>
          <w:rFonts w:ascii="Arial" w:hAnsi="Arial" w:cs="Arial"/>
        </w:rPr>
        <w:t>Mag. Sepp Zuckerstätter</w:t>
      </w:r>
    </w:p>
    <w:p w:rsidR="002D4FE4" w:rsidRPr="002F5001" w:rsidRDefault="002D4FE4" w:rsidP="002D4FE4">
      <w:pPr>
        <w:ind w:left="1134"/>
        <w:rPr>
          <w:rFonts w:ascii="Arial" w:hAnsi="Arial" w:cs="Arial"/>
        </w:rPr>
      </w:pPr>
    </w:p>
    <w:p w:rsidR="002D4FE4" w:rsidRPr="002F5001" w:rsidRDefault="002D4FE4" w:rsidP="002D4FE4">
      <w:pPr>
        <w:rPr>
          <w:rFonts w:ascii="Arial" w:hAnsi="Arial" w:cs="Arial"/>
        </w:rPr>
      </w:pPr>
    </w:p>
    <w:p w:rsidR="002F5001" w:rsidRPr="002F5001" w:rsidRDefault="00B707A0" w:rsidP="0098045E">
      <w:pPr>
        <w:spacing w:after="240" w:line="3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Sehr geehrter Herr </w:t>
      </w:r>
      <w:r w:rsidR="000E0019">
        <w:rPr>
          <w:rFonts w:ascii="Arial" w:hAnsi="Arial" w:cs="Arial"/>
          <w:szCs w:val="24"/>
        </w:rPr>
        <w:t>Mag. Zuckerstätter</w:t>
      </w:r>
      <w:r>
        <w:rPr>
          <w:rFonts w:ascii="Arial" w:hAnsi="Arial" w:cs="Arial"/>
          <w:szCs w:val="24"/>
        </w:rPr>
        <w:t>,</w:t>
      </w:r>
    </w:p>
    <w:p w:rsidR="000E0019" w:rsidRPr="000E0019" w:rsidRDefault="002F5001" w:rsidP="00735CED">
      <w:pPr>
        <w:spacing w:after="240" w:line="360" w:lineRule="atLeast"/>
        <w:rPr>
          <w:rFonts w:ascii="Arial" w:hAnsi="Arial" w:cs="Arial"/>
        </w:rPr>
      </w:pPr>
      <w:r w:rsidRPr="002F5001">
        <w:rPr>
          <w:rFonts w:ascii="Arial" w:hAnsi="Arial" w:cs="Arial"/>
        </w:rPr>
        <w:t>d</w:t>
      </w:r>
      <w:r w:rsidR="0098045E" w:rsidRPr="002F5001">
        <w:rPr>
          <w:rFonts w:ascii="Arial" w:hAnsi="Arial" w:cs="Arial"/>
        </w:rPr>
        <w:t xml:space="preserve">ie Kammer für Arbeiter und Angestellte für Tirol </w:t>
      </w:r>
      <w:r w:rsidR="000E0019" w:rsidRPr="000E0019">
        <w:rPr>
          <w:rFonts w:ascii="Arial" w:hAnsi="Arial" w:cs="Arial"/>
        </w:rPr>
        <w:t>nimmt zum oben angeführten Gesetzesentwurf wie folgt Stellung:</w:t>
      </w:r>
    </w:p>
    <w:p w:rsidR="000E0019" w:rsidRPr="000E0019" w:rsidRDefault="000E0019" w:rsidP="00735CED">
      <w:pPr>
        <w:spacing w:after="240" w:line="360" w:lineRule="atLeast"/>
        <w:rPr>
          <w:rFonts w:ascii="Arial" w:hAnsi="Arial" w:cs="Arial"/>
        </w:rPr>
      </w:pPr>
      <w:r w:rsidRPr="000E0019">
        <w:rPr>
          <w:rFonts w:ascii="Arial" w:hAnsi="Arial" w:cs="Arial"/>
        </w:rPr>
        <w:t>Schwarmfinanzierung ist die Bezeichnung für den englischen Begriff Crowdfunding, der sich aus den Worten „crowd“ für Menge und „funding“ für Finanzierung zusammensetzt und ist eine Finanzierungsform für Unter</w:t>
      </w:r>
      <w:r w:rsidR="007C5BFA">
        <w:rPr>
          <w:rFonts w:ascii="Arial" w:hAnsi="Arial" w:cs="Arial"/>
        </w:rPr>
        <w:t>nehmen sowie für</w:t>
      </w:r>
      <w:r w:rsidRPr="000E0019">
        <w:rPr>
          <w:rFonts w:ascii="Arial" w:hAnsi="Arial" w:cs="Arial"/>
        </w:rPr>
        <w:t xml:space="preserve"> künstlerische und soziale Projekte. Zur Spende oder Beteiligung wird über persönliche Homepages, Websites und spezielle Plattformen aufgerufen. Es fun</w:t>
      </w:r>
      <w:r w:rsidR="00777217">
        <w:rPr>
          <w:rFonts w:ascii="Arial" w:hAnsi="Arial" w:cs="Arial"/>
        </w:rPr>
        <w:t>ktioniert nach dem „Alles oder Nichts</w:t>
      </w:r>
      <w:r w:rsidRPr="000E0019">
        <w:rPr>
          <w:rFonts w:ascii="Arial" w:hAnsi="Arial" w:cs="Arial"/>
        </w:rPr>
        <w:t>-Prinzip,</w:t>
      </w:r>
      <w:r w:rsidR="00777217">
        <w:rPr>
          <w:rFonts w:ascii="Arial" w:hAnsi="Arial" w:cs="Arial"/>
        </w:rPr>
        <w:t>“</w:t>
      </w:r>
      <w:r w:rsidRPr="000E0019">
        <w:rPr>
          <w:rFonts w:ascii="Arial" w:hAnsi="Arial" w:cs="Arial"/>
        </w:rPr>
        <w:t xml:space="preserve"> das bedeutet, man erhält die Spenden der Crowd nur, wenn das zuvor festgelegte Fundingziel erreicht wurde. Ist dem nicht so, bekommen alle Unterstützer</w:t>
      </w:r>
      <w:r w:rsidR="002E3AAD">
        <w:rPr>
          <w:rFonts w:ascii="Arial" w:hAnsi="Arial" w:cs="Arial"/>
        </w:rPr>
        <w:t>*innen</w:t>
      </w:r>
      <w:r w:rsidRPr="000E0019">
        <w:rPr>
          <w:rFonts w:ascii="Arial" w:hAnsi="Arial" w:cs="Arial"/>
        </w:rPr>
        <w:t xml:space="preserve"> ihr Geld zurück, erhalten dafür aber auch nicht die ausgesuchte Gegenleistung.</w:t>
      </w:r>
    </w:p>
    <w:p w:rsidR="000E0019" w:rsidRPr="000E0019" w:rsidRDefault="000E0019" w:rsidP="00735CED">
      <w:pPr>
        <w:spacing w:after="240" w:line="360" w:lineRule="atLeast"/>
        <w:rPr>
          <w:rFonts w:ascii="Arial" w:hAnsi="Arial" w:cs="Arial"/>
        </w:rPr>
      </w:pPr>
      <w:r w:rsidRPr="000E0019">
        <w:rPr>
          <w:rFonts w:ascii="Arial" w:hAnsi="Arial" w:cs="Arial"/>
        </w:rPr>
        <w:t>Die EU-Verordnung 2020/1503 soll durch die Änderung des Schwarmfinanzierungs-Vollzugsgesetzes, des Kapitalmarktgesetzes, des Alternativfinanzierungsgesetzes, des Finanzmarktaufsichtsbehördengesetzes und des Konsumentenschutzgesetzes anwendbar gemacht werden.</w:t>
      </w:r>
      <w:r w:rsidR="007C5BFA">
        <w:rPr>
          <w:rFonts w:ascii="Arial" w:hAnsi="Arial" w:cs="Arial"/>
        </w:rPr>
        <w:t xml:space="preserve"> </w:t>
      </w:r>
      <w:r w:rsidRPr="000E0019">
        <w:rPr>
          <w:rFonts w:ascii="Arial" w:hAnsi="Arial" w:cs="Arial"/>
        </w:rPr>
        <w:t>Da ein Totalverlust des investierten Geldes möglich ist, begrüßt die AK Tirol die</w:t>
      </w:r>
      <w:r w:rsidR="000E1EB4">
        <w:rPr>
          <w:rFonts w:ascii="Arial" w:hAnsi="Arial" w:cs="Arial"/>
        </w:rPr>
        <w:t xml:space="preserve"> umfassenden</w:t>
      </w:r>
      <w:r w:rsidRPr="000E0019">
        <w:rPr>
          <w:rFonts w:ascii="Arial" w:hAnsi="Arial" w:cs="Arial"/>
        </w:rPr>
        <w:t xml:space="preserve"> Haftungsbestimmungen in § 9 Schwarm</w:t>
      </w:r>
      <w:r w:rsidR="000E1EB4">
        <w:rPr>
          <w:rFonts w:ascii="Arial" w:hAnsi="Arial" w:cs="Arial"/>
        </w:rPr>
        <w:t>-</w:t>
      </w:r>
      <w:r w:rsidRPr="000E0019">
        <w:rPr>
          <w:rFonts w:ascii="Arial" w:hAnsi="Arial" w:cs="Arial"/>
        </w:rPr>
        <w:lastRenderedPageBreak/>
        <w:t>finanzierungs-Vollzugsgesetz</w:t>
      </w:r>
      <w:r w:rsidR="000E1EB4">
        <w:rPr>
          <w:rFonts w:ascii="Arial" w:hAnsi="Arial" w:cs="Arial"/>
        </w:rPr>
        <w:t xml:space="preserve"> betreffend die in einem Anlagebasisinformationsblatt enthaltenen Informationen</w:t>
      </w:r>
      <w:r w:rsidRPr="000E0019">
        <w:rPr>
          <w:rFonts w:ascii="Arial" w:hAnsi="Arial" w:cs="Arial"/>
        </w:rPr>
        <w:t xml:space="preserve">. </w:t>
      </w:r>
    </w:p>
    <w:p w:rsidR="000E0019" w:rsidRPr="000E0019" w:rsidRDefault="00C03CEA" w:rsidP="00735CED">
      <w:pPr>
        <w:spacing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Darüber hinaus sollten jedoch</w:t>
      </w:r>
      <w:r w:rsidR="000E0019" w:rsidRPr="000E0019">
        <w:rPr>
          <w:rFonts w:ascii="Arial" w:hAnsi="Arial" w:cs="Arial"/>
        </w:rPr>
        <w:t xml:space="preserve"> nach Ansicht der AK Tirol</w:t>
      </w:r>
      <w:r>
        <w:rPr>
          <w:rFonts w:ascii="Arial" w:hAnsi="Arial" w:cs="Arial"/>
        </w:rPr>
        <w:t xml:space="preserve"> zusätzliche</w:t>
      </w:r>
      <w:r w:rsidR="000E0019" w:rsidRPr="000E0019">
        <w:rPr>
          <w:rFonts w:ascii="Arial" w:hAnsi="Arial" w:cs="Arial"/>
        </w:rPr>
        <w:t xml:space="preserve"> Bestim</w:t>
      </w:r>
      <w:r w:rsidR="00192A5B">
        <w:rPr>
          <w:rFonts w:ascii="Arial" w:hAnsi="Arial" w:cs="Arial"/>
        </w:rPr>
        <w:t>mungen zugunsten der Konsument*innen</w:t>
      </w:r>
      <w:r w:rsidR="002E3AAD">
        <w:rPr>
          <w:rFonts w:ascii="Arial" w:hAnsi="Arial" w:cs="Arial"/>
        </w:rPr>
        <w:t xml:space="preserve"> erlassen werden, die</w:t>
      </w:r>
      <w:r w:rsidR="000E0019" w:rsidRPr="000E0019">
        <w:rPr>
          <w:rFonts w:ascii="Arial" w:hAnsi="Arial" w:cs="Arial"/>
        </w:rPr>
        <w:t xml:space="preserve"> ein</w:t>
      </w:r>
      <w:r w:rsidR="002E3AAD">
        <w:rPr>
          <w:rFonts w:ascii="Arial" w:hAnsi="Arial" w:cs="Arial"/>
        </w:rPr>
        <w:t>en vorzeitigen</w:t>
      </w:r>
      <w:r w:rsidR="000E0019" w:rsidRPr="000E0019">
        <w:rPr>
          <w:rFonts w:ascii="Arial" w:hAnsi="Arial" w:cs="Arial"/>
        </w:rPr>
        <w:t xml:space="preserve"> Ausstieg aus ein</w:t>
      </w:r>
      <w:r w:rsidR="002E3AAD">
        <w:rPr>
          <w:rFonts w:ascii="Arial" w:hAnsi="Arial" w:cs="Arial"/>
        </w:rPr>
        <w:t>em Projekt jederzeit möglich machen</w:t>
      </w:r>
      <w:r w:rsidR="000E0019" w:rsidRPr="000E0019">
        <w:rPr>
          <w:rFonts w:ascii="Arial" w:hAnsi="Arial" w:cs="Arial"/>
        </w:rPr>
        <w:t>. Scheitert das Unternehmen oder Projekt, verlieren die Anleger</w:t>
      </w:r>
      <w:r w:rsidR="002E3AAD">
        <w:rPr>
          <w:rFonts w:ascii="Arial" w:hAnsi="Arial" w:cs="Arial"/>
        </w:rPr>
        <w:t>*innen</w:t>
      </w:r>
      <w:r w:rsidR="000E0019" w:rsidRPr="000E0019">
        <w:rPr>
          <w:rFonts w:ascii="Arial" w:hAnsi="Arial" w:cs="Arial"/>
        </w:rPr>
        <w:t xml:space="preserve"> im schlimmsten Fall ihre eingezahlten Gelder. Gerade bei Start-Up Unternehmen ist die Gefahr einer Unternehmenspleite oftmals sehr hoch.</w:t>
      </w:r>
    </w:p>
    <w:p w:rsidR="0098045E" w:rsidRPr="002F5001" w:rsidRDefault="000E0019" w:rsidP="00735CED">
      <w:pPr>
        <w:spacing w:after="240" w:line="360" w:lineRule="atLeast"/>
        <w:rPr>
          <w:rFonts w:ascii="Arial" w:hAnsi="Arial" w:cs="Arial"/>
        </w:rPr>
      </w:pPr>
      <w:r w:rsidRPr="000E0019">
        <w:rPr>
          <w:rFonts w:ascii="Arial" w:hAnsi="Arial" w:cs="Arial"/>
        </w:rPr>
        <w:t>Bei unternehmerischen Beteiligungen fließt nicht der gesamte investierte Betrag direkt in Sachwerte. Die Kosten für Geschäftsführung, Marketing, Versicherungen, Reparaturen, Steue</w:t>
      </w:r>
      <w:r w:rsidR="007C5BFA">
        <w:rPr>
          <w:rFonts w:ascii="Arial" w:hAnsi="Arial" w:cs="Arial"/>
        </w:rPr>
        <w:t>r- und Rechtsberatung</w:t>
      </w:r>
      <w:r w:rsidRPr="000E0019">
        <w:rPr>
          <w:rFonts w:ascii="Arial" w:hAnsi="Arial" w:cs="Arial"/>
        </w:rPr>
        <w:t xml:space="preserve"> usw. müssen auch getragen werden. Kostenquoten von 20 Prozent oder mehr sind daher möglich. Je höher die Kostenquote, desto rentabler muss das Projekt laufen, damit die Anleger</w:t>
      </w:r>
      <w:r w:rsidR="002E3AAD">
        <w:rPr>
          <w:rFonts w:ascii="Arial" w:hAnsi="Arial" w:cs="Arial"/>
        </w:rPr>
        <w:t>*innen</w:t>
      </w:r>
      <w:r w:rsidRPr="000E0019">
        <w:rPr>
          <w:rFonts w:ascii="Arial" w:hAnsi="Arial" w:cs="Arial"/>
        </w:rPr>
        <w:t xml:space="preserve"> überhaupt auf Gewinne hoffen können. Es wird angeregt, dass die Kosten des finanzierten Unternehmens oder Projektes sowie auch die Gewinnaussichten im Vorfeld detailliert aufgeschlüsselt werden müssen.</w:t>
      </w:r>
    </w:p>
    <w:p w:rsidR="002E54B1" w:rsidRPr="002F5001" w:rsidRDefault="002E54B1" w:rsidP="002E54B1">
      <w:pPr>
        <w:rPr>
          <w:rFonts w:ascii="Arial" w:hAnsi="Arial" w:cs="Arial"/>
        </w:rPr>
      </w:pPr>
    </w:p>
    <w:p w:rsidR="002E54B1" w:rsidRPr="002F5001" w:rsidRDefault="002E54B1" w:rsidP="002E54B1">
      <w:pPr>
        <w:rPr>
          <w:rFonts w:ascii="Arial" w:hAnsi="Arial" w:cs="Arial"/>
        </w:rPr>
      </w:pPr>
    </w:p>
    <w:p w:rsidR="002E54B1" w:rsidRPr="002F5001" w:rsidRDefault="002E54B1" w:rsidP="00003A99">
      <w:pPr>
        <w:rPr>
          <w:rFonts w:ascii="Arial" w:hAnsi="Arial" w:cs="Arial"/>
        </w:rPr>
      </w:pPr>
      <w:r w:rsidRPr="002F5001">
        <w:rPr>
          <w:rFonts w:ascii="Arial" w:hAnsi="Arial" w:cs="Arial"/>
        </w:rPr>
        <w:t>Mit freundlichen Grüßen</w:t>
      </w:r>
    </w:p>
    <w:p w:rsidR="00535D41" w:rsidRPr="002F5001" w:rsidRDefault="00535D41" w:rsidP="002E54B1">
      <w:pPr>
        <w:rPr>
          <w:rFonts w:ascii="Arial" w:hAnsi="Arial" w:cs="Arial"/>
        </w:rPr>
      </w:pPr>
    </w:p>
    <w:p w:rsidR="00535D41" w:rsidRPr="002F5001" w:rsidRDefault="00535D41" w:rsidP="002E54B1">
      <w:pPr>
        <w:rPr>
          <w:rFonts w:ascii="Arial" w:hAnsi="Arial" w:cs="Arial"/>
        </w:rPr>
      </w:pPr>
    </w:p>
    <w:p w:rsidR="00535D41" w:rsidRPr="002F5001" w:rsidRDefault="00C74430" w:rsidP="00535D41">
      <w:pPr>
        <w:rPr>
          <w:rFonts w:ascii="Arial" w:hAnsi="Arial" w:cs="Arial"/>
        </w:rPr>
      </w:pPr>
      <w:r w:rsidRPr="002F5001">
        <w:rPr>
          <w:rFonts w:ascii="Arial" w:hAnsi="Arial" w:cs="Arial"/>
        </w:rPr>
        <w:t>Der Präsident:</w:t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="00535D41" w:rsidRPr="002F5001">
        <w:rPr>
          <w:rFonts w:ascii="Arial" w:hAnsi="Arial" w:cs="Arial"/>
        </w:rPr>
        <w:t>Der Direktor:</w:t>
      </w:r>
    </w:p>
    <w:p w:rsidR="00535D41" w:rsidRPr="002F5001" w:rsidRDefault="00535D41" w:rsidP="00535D41">
      <w:pPr>
        <w:rPr>
          <w:rFonts w:ascii="Arial" w:hAnsi="Arial" w:cs="Arial"/>
        </w:rPr>
      </w:pPr>
    </w:p>
    <w:p w:rsidR="00535D41" w:rsidRPr="002F5001" w:rsidRDefault="00535D41" w:rsidP="00535D41">
      <w:pPr>
        <w:rPr>
          <w:rFonts w:ascii="Arial" w:hAnsi="Arial" w:cs="Arial"/>
        </w:rPr>
      </w:pPr>
    </w:p>
    <w:p w:rsidR="00463EA7" w:rsidRPr="002F5001" w:rsidRDefault="00463EA7" w:rsidP="00535D41">
      <w:pPr>
        <w:rPr>
          <w:rFonts w:ascii="Arial" w:hAnsi="Arial" w:cs="Arial"/>
        </w:rPr>
      </w:pPr>
    </w:p>
    <w:p w:rsidR="00535D41" w:rsidRPr="002F5001" w:rsidRDefault="00535D41" w:rsidP="00535D41">
      <w:pPr>
        <w:rPr>
          <w:rFonts w:ascii="Arial" w:hAnsi="Arial" w:cs="Arial"/>
        </w:rPr>
      </w:pPr>
    </w:p>
    <w:p w:rsidR="00535D41" w:rsidRPr="002F5001" w:rsidRDefault="00535D41" w:rsidP="00535D41">
      <w:pPr>
        <w:rPr>
          <w:rFonts w:ascii="Arial" w:hAnsi="Arial" w:cs="Arial"/>
        </w:rPr>
      </w:pPr>
      <w:r w:rsidRPr="002F5001">
        <w:rPr>
          <w:rFonts w:ascii="Arial" w:hAnsi="Arial" w:cs="Arial"/>
        </w:rPr>
        <w:t>Erwin Zangerl</w:t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Pr="002F5001">
        <w:rPr>
          <w:rFonts w:ascii="Arial" w:hAnsi="Arial" w:cs="Arial"/>
        </w:rPr>
        <w:tab/>
      </w:r>
      <w:r w:rsidR="00C74430" w:rsidRPr="002F5001">
        <w:rPr>
          <w:rFonts w:ascii="Arial" w:hAnsi="Arial" w:cs="Arial"/>
        </w:rPr>
        <w:t>Mag. Gerhard Pirchner</w:t>
      </w:r>
    </w:p>
    <w:p w:rsidR="00B707A0" w:rsidRPr="009C487C" w:rsidRDefault="00B707A0" w:rsidP="00D351E4">
      <w:pPr>
        <w:pStyle w:val="JXBK"/>
      </w:pPr>
    </w:p>
    <w:p w:rsidR="00B707A0" w:rsidRPr="009C487C" w:rsidRDefault="00B707A0" w:rsidP="006C0AEE">
      <w:pPr>
        <w:pStyle w:val="JXBK"/>
        <w:rPr>
          <w:sz w:val="2"/>
          <w:szCs w:val="2"/>
        </w:rPr>
      </w:pPr>
    </w:p>
    <w:p w:rsidR="00535D41" w:rsidRPr="002F5001" w:rsidRDefault="00535D41" w:rsidP="00130C71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535D41" w:rsidRPr="002F5001" w:rsidSect="00F30BF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134" w:left="1418" w:header="720" w:footer="720" w:gutter="0"/>
      <w:paperSrc w:firs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F9" w:rsidRDefault="00AC2FF9">
      <w:r>
        <w:separator/>
      </w:r>
    </w:p>
  </w:endnote>
  <w:endnote w:type="continuationSeparator" w:id="0">
    <w:p w:rsidR="00AC2FF9" w:rsidRDefault="00AC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II (WN)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37" w:rsidRPr="00E926B7" w:rsidRDefault="00B53E37">
    <w:pPr>
      <w:pStyle w:val="Fuzeile"/>
      <w:tabs>
        <w:tab w:val="right" w:pos="9356"/>
      </w:tabs>
      <w:rPr>
        <w:rFonts w:ascii="Arial" w:hAnsi="Arial" w:cs="Arial"/>
      </w:rPr>
    </w:pPr>
    <w:r w:rsidRPr="00E926B7">
      <w:rPr>
        <w:rFonts w:ascii="Arial" w:hAnsi="Arial" w:cs="Arial"/>
        <w:sz w:val="16"/>
      </w:rPr>
      <w:tab/>
    </w:r>
    <w:r w:rsidRPr="00E926B7">
      <w:rPr>
        <w:rFonts w:ascii="Arial" w:hAnsi="Arial" w:cs="Arial"/>
        <w:sz w:val="16"/>
      </w:rPr>
      <w:tab/>
      <w:t xml:space="preserve">Seite </w:t>
    </w:r>
    <w:r w:rsidRPr="00E926B7">
      <w:rPr>
        <w:rFonts w:ascii="Arial" w:hAnsi="Arial" w:cs="Arial"/>
        <w:sz w:val="16"/>
      </w:rPr>
      <w:fldChar w:fldCharType="begin"/>
    </w:r>
    <w:r w:rsidRPr="00E926B7">
      <w:rPr>
        <w:rFonts w:ascii="Arial" w:hAnsi="Arial" w:cs="Arial"/>
        <w:sz w:val="16"/>
      </w:rPr>
      <w:instrText xml:space="preserve"> PAGE  \* Arabic  \* MERGEFORMAT </w:instrText>
    </w:r>
    <w:r w:rsidRPr="00E926B7">
      <w:rPr>
        <w:rFonts w:ascii="Arial" w:hAnsi="Arial" w:cs="Arial"/>
        <w:sz w:val="16"/>
      </w:rPr>
      <w:fldChar w:fldCharType="separate"/>
    </w:r>
    <w:r w:rsidR="00F30BF9">
      <w:rPr>
        <w:rFonts w:ascii="Arial" w:hAnsi="Arial" w:cs="Arial"/>
        <w:noProof/>
        <w:sz w:val="16"/>
      </w:rPr>
      <w:t>2</w:t>
    </w:r>
    <w:r w:rsidRPr="00E926B7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A0" w:rsidRPr="00DB3653" w:rsidRDefault="00B707A0" w:rsidP="00B707A0">
    <w:pPr>
      <w:pStyle w:val="JXBK"/>
    </w:pPr>
  </w:p>
  <w:p w:rsidR="00B707A0" w:rsidRDefault="00B707A0" w:rsidP="00B707A0">
    <w:pPr>
      <w:pStyle w:val="JXBK"/>
      <w:jc w:val="right"/>
    </w:pPr>
    <w:r w:rsidRPr="004A3193">
      <w:rPr>
        <w:sz w:val="16"/>
        <w:szCs w:val="20"/>
      </w:rPr>
      <w:t xml:space="preserve">Seite </w:t>
    </w:r>
    <w:r w:rsidRPr="004A3193">
      <w:rPr>
        <w:sz w:val="16"/>
        <w:szCs w:val="20"/>
      </w:rPr>
      <w:fldChar w:fldCharType="begin"/>
    </w:r>
    <w:r w:rsidRPr="004A3193">
      <w:rPr>
        <w:sz w:val="16"/>
        <w:szCs w:val="20"/>
      </w:rPr>
      <w:instrText>PAGE  \* Arabic  \* MERGEFORMAT</w:instrText>
    </w:r>
    <w:r w:rsidRPr="004A3193">
      <w:rPr>
        <w:sz w:val="16"/>
        <w:szCs w:val="20"/>
      </w:rPr>
      <w:fldChar w:fldCharType="separate"/>
    </w:r>
    <w:r w:rsidR="00F30BF9">
      <w:rPr>
        <w:noProof/>
        <w:sz w:val="16"/>
        <w:szCs w:val="20"/>
      </w:rPr>
      <w:t>1</w:t>
    </w:r>
    <w:r w:rsidRPr="004A3193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F9" w:rsidRDefault="00AC2FF9">
      <w:r>
        <w:separator/>
      </w:r>
    </w:p>
  </w:footnote>
  <w:footnote w:type="continuationSeparator" w:id="0">
    <w:p w:rsidR="00AC2FF9" w:rsidRDefault="00AC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A0" w:rsidRPr="009C487C" w:rsidRDefault="00B707A0" w:rsidP="00B707A0">
    <w:pPr>
      <w:pStyle w:val="JXBK"/>
    </w:pPr>
  </w:p>
  <w:p w:rsidR="00B707A0" w:rsidRDefault="00B707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A0" w:rsidRPr="009C487C" w:rsidRDefault="00B707A0" w:rsidP="00B707A0">
    <w:pPr>
      <w:pStyle w:val="JXBK"/>
    </w:pPr>
  </w:p>
  <w:tbl>
    <w:tblPr>
      <w:tblW w:w="93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10"/>
    </w:tblGrid>
    <w:tr w:rsidR="00B707A0" w:rsidRPr="00C11C51" w:rsidTr="001D64AC">
      <w:trPr>
        <w:trHeight w:hRule="exact" w:val="4536"/>
      </w:trPr>
      <w:tc>
        <w:tcPr>
          <w:tcW w:w="9310" w:type="dxa"/>
          <w:shd w:val="clear" w:color="auto" w:fill="auto"/>
        </w:tcPr>
        <w:p w:rsidR="00B707A0" w:rsidRPr="003664D4" w:rsidRDefault="00B707A0" w:rsidP="001D64AC">
          <w:pPr>
            <w:spacing w:after="240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  <w:p w:rsidR="00B707A0" w:rsidRPr="003664D4" w:rsidRDefault="00B707A0" w:rsidP="001D64AC">
          <w:pPr>
            <w:spacing w:after="240"/>
            <w:jc w:val="right"/>
            <w:rPr>
              <w:rFonts w:eastAsia="Arial" w:cs="Arial"/>
              <w:color w:val="FFFFFF"/>
              <w:spacing w:val="1"/>
              <w:sz w:val="20"/>
              <w:szCs w:val="24"/>
            </w:rPr>
          </w:pPr>
        </w:p>
        <w:p w:rsidR="00B707A0" w:rsidRPr="003664D4" w:rsidRDefault="00B707A0" w:rsidP="001D64AC">
          <w:pPr>
            <w:spacing w:after="240"/>
            <w:jc w:val="right"/>
            <w:rPr>
              <w:rFonts w:eastAsia="Arial" w:cs="Arial"/>
              <w:color w:val="FFFFFF"/>
              <w:spacing w:val="1"/>
              <w:szCs w:val="24"/>
            </w:rPr>
          </w:pPr>
        </w:p>
        <w:p w:rsidR="00B707A0" w:rsidRDefault="00B707A0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 w:rsidRPr="003664D4">
            <w:rPr>
              <w:rFonts w:eastAsia="Arial"/>
              <w:color w:val="FFFFFF"/>
              <w:spacing w:val="1"/>
              <w:sz w:val="8"/>
              <w:szCs w:val="8"/>
            </w:rPr>
            <w:br/>
          </w:r>
          <w:r>
            <w:rPr>
              <w:rFonts w:eastAsia="Arial"/>
              <w:spacing w:val="1"/>
              <w:sz w:val="16"/>
            </w:rPr>
            <w:t>Wirtschaftspolitik</w:t>
          </w:r>
          <w:r w:rsidRPr="007B5BBA">
            <w:rPr>
              <w:rFonts w:eastAsia="Arial"/>
              <w:spacing w:val="1"/>
              <w:sz w:val="16"/>
            </w:rPr>
            <w:t xml:space="preserve">, </w:t>
          </w:r>
          <w:r>
            <w:rPr>
              <w:rFonts w:eastAsia="Arial"/>
              <w:spacing w:val="1"/>
              <w:sz w:val="16"/>
            </w:rPr>
            <w:t>Maximilianstraße 7</w:t>
          </w:r>
          <w:r w:rsidRPr="007B5BBA">
            <w:rPr>
              <w:rFonts w:eastAsia="Arial"/>
              <w:spacing w:val="1"/>
              <w:sz w:val="16"/>
            </w:rPr>
            <w:t>, A-</w:t>
          </w:r>
          <w:r>
            <w:rPr>
              <w:rFonts w:eastAsia="Arial"/>
              <w:spacing w:val="1"/>
              <w:sz w:val="16"/>
            </w:rPr>
            <w:t>6020 Innsbruck</w:t>
          </w:r>
          <w:r w:rsidRPr="007B5BBA">
            <w:rPr>
              <w:rFonts w:eastAsia="Arial"/>
              <w:spacing w:val="1"/>
              <w:sz w:val="16"/>
            </w:rPr>
            <w:br/>
            <w:t>Tel: 0800/22 55 22</w:t>
          </w:r>
          <w:r>
            <w:rPr>
              <w:rFonts w:eastAsia="Arial"/>
              <w:spacing w:val="1"/>
              <w:sz w:val="16"/>
            </w:rPr>
            <w:t xml:space="preserve">, Fax: +43 512 5340-1459 </w:t>
          </w:r>
        </w:p>
        <w:p w:rsidR="00B707A0" w:rsidRDefault="00B707A0" w:rsidP="001D64AC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>
            <w:rPr>
              <w:rFonts w:eastAsia="Arial"/>
              <w:spacing w:val="1"/>
              <w:sz w:val="16"/>
            </w:rPr>
            <w:t>wirtschaftspolitik@ak-tirol.com</w:t>
          </w:r>
          <w:r w:rsidRPr="007B5BBA">
            <w:rPr>
              <w:rFonts w:eastAsia="Arial"/>
              <w:spacing w:val="1"/>
              <w:sz w:val="16"/>
            </w:rPr>
            <w:t>, www.ak-tirol.com</w:t>
          </w:r>
        </w:p>
        <w:p w:rsidR="00B707A0" w:rsidRPr="00C11C51" w:rsidRDefault="00B707A0" w:rsidP="001D64AC">
          <w:pPr>
            <w:pStyle w:val="JXBK"/>
          </w:pPr>
          <w:r w:rsidRPr="00C11C51">
            <w:t xml:space="preserve"> </w:t>
          </w:r>
        </w:p>
        <w:p w:rsidR="00B707A0" w:rsidRPr="00C11C51" w:rsidRDefault="00B707A0" w:rsidP="001D64AC">
          <w:pPr>
            <w:pStyle w:val="JXBK"/>
          </w:pPr>
          <w:r w:rsidRPr="00C11C51">
            <w:t xml:space="preserve"> </w:t>
          </w:r>
        </w:p>
        <w:p w:rsidR="00B707A0" w:rsidRPr="00C11C51" w:rsidRDefault="00B707A0" w:rsidP="001D64AC">
          <w:pPr>
            <w:pStyle w:val="JXBK"/>
          </w:pPr>
          <w:r w:rsidRPr="00C11C51">
            <w:t xml:space="preserve"> </w:t>
          </w:r>
        </w:p>
        <w:p w:rsidR="00B707A0" w:rsidRPr="000E0019" w:rsidRDefault="00B707A0" w:rsidP="001D64AC">
          <w:pPr>
            <w:pStyle w:val="JXBK"/>
          </w:pPr>
          <w:r w:rsidRPr="000E0019">
            <w:t xml:space="preserve">Bundesarbeitskammer  </w:t>
          </w:r>
        </w:p>
        <w:p w:rsidR="00B707A0" w:rsidRPr="00C11C51" w:rsidRDefault="00B707A0" w:rsidP="001D64AC">
          <w:pPr>
            <w:pStyle w:val="JXBK"/>
          </w:pPr>
          <w:r>
            <w:t>Prinz-Eugen-Straße 20-22</w:t>
          </w:r>
        </w:p>
        <w:p w:rsidR="00B707A0" w:rsidRDefault="00B707A0" w:rsidP="001D64AC">
          <w:pPr>
            <w:pStyle w:val="JXBK"/>
          </w:pPr>
          <w:r>
            <w:t xml:space="preserve">1040 Wien </w:t>
          </w:r>
        </w:p>
        <w:p w:rsidR="00B707A0" w:rsidRPr="00C11C51" w:rsidRDefault="00B707A0" w:rsidP="001D64AC">
          <w:pPr>
            <w:pStyle w:val="JXBK"/>
          </w:pPr>
          <w:r>
            <w:t xml:space="preserve"> </w:t>
          </w:r>
        </w:p>
        <w:p w:rsidR="00B707A0" w:rsidRPr="00C11C51" w:rsidRDefault="00B707A0" w:rsidP="001D64AC">
          <w:pPr>
            <w:pStyle w:val="JXBK"/>
          </w:pPr>
        </w:p>
        <w:p w:rsidR="00B707A0" w:rsidRPr="00C11C51" w:rsidRDefault="00B707A0" w:rsidP="001D64AC">
          <w:pPr>
            <w:pStyle w:val="JXBK"/>
          </w:pPr>
        </w:p>
        <w:p w:rsidR="00B707A0" w:rsidRPr="00C11C51" w:rsidRDefault="00B707A0" w:rsidP="001D64AC">
          <w:pPr>
            <w:pStyle w:val="JXBK"/>
          </w:pPr>
        </w:p>
        <w:p w:rsidR="00B707A0" w:rsidRPr="00C11C51" w:rsidRDefault="00B707A0" w:rsidP="001D64AC">
          <w:pPr>
            <w:pStyle w:val="JXBK"/>
          </w:pPr>
        </w:p>
        <w:p w:rsidR="00B707A0" w:rsidRPr="00C11C51" w:rsidRDefault="00B707A0" w:rsidP="001D64AC">
          <w:pPr>
            <w:pStyle w:val="JXBK"/>
          </w:pPr>
        </w:p>
      </w:tc>
    </w:tr>
  </w:tbl>
  <w:p w:rsidR="00B707A0" w:rsidRPr="00D1263D" w:rsidRDefault="00B707A0" w:rsidP="00B707A0">
    <w:pPr>
      <w:pStyle w:val="JXBK"/>
    </w:pPr>
  </w:p>
  <w:p w:rsidR="00B707A0" w:rsidRDefault="00B707A0" w:rsidP="00B707A0">
    <w:pPr>
      <w:pStyle w:val="Krzel"/>
      <w:tabs>
        <w:tab w:val="clear" w:pos="3686"/>
        <w:tab w:val="clear" w:pos="6521"/>
        <w:tab w:val="clear" w:pos="9072"/>
        <w:tab w:val="left" w:pos="3402"/>
        <w:tab w:val="left" w:pos="6096"/>
        <w:tab w:val="right" w:pos="9310"/>
      </w:tabs>
      <w:spacing w:after="320"/>
      <w:ind w:right="-567"/>
    </w:pPr>
    <w:r w:rsidRPr="00D1263D">
      <w:rPr>
        <w:rFonts w:eastAsia="Arial"/>
        <w:spacing w:val="1"/>
        <w:sz w:val="16"/>
        <w:szCs w:val="16"/>
      </w:rPr>
      <w:t xml:space="preserve">G.-Zl.: </w:t>
    </w:r>
    <w:r>
      <w:rPr>
        <w:sz w:val="16"/>
        <w:szCs w:val="16"/>
      </w:rPr>
      <w:t>WP-IN-2021/3567</w:t>
    </w:r>
    <w:r w:rsidRPr="00D1263D">
      <w:rPr>
        <w:sz w:val="16"/>
        <w:szCs w:val="16"/>
      </w:rPr>
      <w:t>/</w:t>
    </w:r>
    <w:r>
      <w:rPr>
        <w:sz w:val="16"/>
        <w:szCs w:val="16"/>
      </w:rPr>
      <w:t>GEAU</w:t>
    </w:r>
    <w:r w:rsidRPr="00D1263D">
      <w:rPr>
        <w:sz w:val="16"/>
        <w:szCs w:val="16"/>
      </w:rPr>
      <w:t>/</w:t>
    </w:r>
    <w:r>
      <w:rPr>
        <w:sz w:val="16"/>
        <w:szCs w:val="16"/>
      </w:rPr>
      <w:t>IT</w:t>
    </w:r>
    <w:r w:rsidRPr="00D1263D">
      <w:rPr>
        <w:rFonts w:eastAsia="Arial"/>
        <w:spacing w:val="1"/>
        <w:sz w:val="16"/>
        <w:szCs w:val="16"/>
      </w:rPr>
      <w:tab/>
    </w:r>
    <w:r>
      <w:rPr>
        <w:sz w:val="16"/>
        <w:szCs w:val="16"/>
      </w:rPr>
      <w:t>Mag. Gerhard</w:t>
    </w:r>
    <w:r w:rsidRPr="00C15D10">
      <w:rPr>
        <w:sz w:val="16"/>
        <w:szCs w:val="16"/>
      </w:rPr>
      <w:t xml:space="preserve"> </w:t>
    </w:r>
    <w:r>
      <w:rPr>
        <w:sz w:val="16"/>
        <w:szCs w:val="16"/>
      </w:rPr>
      <w:t>Auer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tab/>
    </w:r>
    <w:r>
      <w:rPr>
        <w:rFonts w:eastAsia="Arial"/>
        <w:spacing w:val="1"/>
        <w:sz w:val="16"/>
        <w:szCs w:val="16"/>
      </w:rPr>
      <w:t>DW</w:t>
    </w:r>
    <w:r w:rsidRPr="00C15D10">
      <w:rPr>
        <w:rFonts w:eastAsia="Arial"/>
        <w:spacing w:val="1"/>
        <w:sz w:val="16"/>
        <w:szCs w:val="16"/>
      </w:rPr>
      <w:t xml:space="preserve">: </w:t>
    </w:r>
    <w:r>
      <w:rPr>
        <w:sz w:val="16"/>
        <w:szCs w:val="16"/>
      </w:rPr>
      <w:t xml:space="preserve">1452 </w:t>
    </w:r>
    <w:r w:rsidRPr="00C15D10">
      <w:rPr>
        <w:sz w:val="16"/>
        <w:szCs w:val="16"/>
      </w:rPr>
      <w:tab/>
    </w:r>
    <w:r>
      <w:rPr>
        <w:sz w:val="16"/>
        <w:szCs w:val="16"/>
      </w:rPr>
      <w:t>Innsbruck,</w:t>
    </w:r>
    <w:r>
      <w:rPr>
        <w:rFonts w:eastAsia="Arial"/>
        <w:spacing w:val="1"/>
        <w:sz w:val="16"/>
        <w:szCs w:val="16"/>
      </w:rPr>
      <w:t xml:space="preserve"> </w:t>
    </w:r>
    <w:r w:rsidR="003B7B4D">
      <w:rPr>
        <w:sz w:val="16"/>
        <w:szCs w:val="16"/>
      </w:rPr>
      <w:t>14</w:t>
    </w:r>
    <w:r>
      <w:rPr>
        <w:sz w:val="16"/>
        <w:szCs w:val="16"/>
      </w:rPr>
      <w:t>.09.2021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br/>
    </w:r>
    <w:r>
      <w:rPr>
        <w:rFonts w:eastAsia="Arial"/>
        <w:spacing w:val="1"/>
        <w:sz w:val="14"/>
        <w:szCs w:val="24"/>
      </w:rPr>
      <w:t>Bei Antworten diese Geschäftszahl angeben.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A0"/>
    <w:rsid w:val="00003A99"/>
    <w:rsid w:val="00035A0F"/>
    <w:rsid w:val="00077D28"/>
    <w:rsid w:val="00091E16"/>
    <w:rsid w:val="000E0019"/>
    <w:rsid w:val="000E1EB4"/>
    <w:rsid w:val="00130C71"/>
    <w:rsid w:val="00192A5B"/>
    <w:rsid w:val="002060C4"/>
    <w:rsid w:val="00276FA2"/>
    <w:rsid w:val="002C7F17"/>
    <w:rsid w:val="002D09E2"/>
    <w:rsid w:val="002D4E94"/>
    <w:rsid w:val="002D4FE4"/>
    <w:rsid w:val="002D5E6E"/>
    <w:rsid w:val="002E3AAD"/>
    <w:rsid w:val="002E54B1"/>
    <w:rsid w:val="002F5001"/>
    <w:rsid w:val="003443BD"/>
    <w:rsid w:val="00362C6E"/>
    <w:rsid w:val="003B7B4D"/>
    <w:rsid w:val="003D3DC2"/>
    <w:rsid w:val="003D6D9D"/>
    <w:rsid w:val="003E2F7B"/>
    <w:rsid w:val="00420B90"/>
    <w:rsid w:val="00463EA7"/>
    <w:rsid w:val="00495BC7"/>
    <w:rsid w:val="004D6F56"/>
    <w:rsid w:val="004E4FC7"/>
    <w:rsid w:val="00535D41"/>
    <w:rsid w:val="005713E4"/>
    <w:rsid w:val="005D72DF"/>
    <w:rsid w:val="0060340B"/>
    <w:rsid w:val="0064791F"/>
    <w:rsid w:val="00670150"/>
    <w:rsid w:val="00670D32"/>
    <w:rsid w:val="006D420E"/>
    <w:rsid w:val="006D4A5A"/>
    <w:rsid w:val="00720A69"/>
    <w:rsid w:val="00735CED"/>
    <w:rsid w:val="007537F5"/>
    <w:rsid w:val="00762686"/>
    <w:rsid w:val="00777217"/>
    <w:rsid w:val="007B7392"/>
    <w:rsid w:val="007B7C4C"/>
    <w:rsid w:val="007C0794"/>
    <w:rsid w:val="007C5BFA"/>
    <w:rsid w:val="0081036B"/>
    <w:rsid w:val="0084207F"/>
    <w:rsid w:val="008657FE"/>
    <w:rsid w:val="008A03CE"/>
    <w:rsid w:val="008C6F91"/>
    <w:rsid w:val="008E69FE"/>
    <w:rsid w:val="0098045E"/>
    <w:rsid w:val="009C764F"/>
    <w:rsid w:val="00A125CB"/>
    <w:rsid w:val="00AC2FF9"/>
    <w:rsid w:val="00B22838"/>
    <w:rsid w:val="00B53E37"/>
    <w:rsid w:val="00B707A0"/>
    <w:rsid w:val="00BA18E6"/>
    <w:rsid w:val="00BB0FE6"/>
    <w:rsid w:val="00BC0514"/>
    <w:rsid w:val="00C03CEA"/>
    <w:rsid w:val="00C0645A"/>
    <w:rsid w:val="00C27F49"/>
    <w:rsid w:val="00C40EE1"/>
    <w:rsid w:val="00C74430"/>
    <w:rsid w:val="00C766D6"/>
    <w:rsid w:val="00D36F51"/>
    <w:rsid w:val="00DA1302"/>
    <w:rsid w:val="00DD6CC8"/>
    <w:rsid w:val="00E51F95"/>
    <w:rsid w:val="00E5529F"/>
    <w:rsid w:val="00E72461"/>
    <w:rsid w:val="00E926B7"/>
    <w:rsid w:val="00E93E03"/>
    <w:rsid w:val="00EC6380"/>
    <w:rsid w:val="00EF6CAE"/>
    <w:rsid w:val="00F10C39"/>
    <w:rsid w:val="00F30BF9"/>
    <w:rsid w:val="00F35C61"/>
    <w:rsid w:val="00F4394F"/>
    <w:rsid w:val="00F47F4D"/>
    <w:rsid w:val="00F7257E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5FDF-02A0-4251-84F4-396D3F8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utura II (WN)" w:hAnsi="Futura II (WN)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pPr>
      <w:framePr w:w="5103" w:h="2291" w:hSpace="142" w:wrap="around" w:vAnchor="page" w:hAnchor="page" w:x="1134" w:y="2830"/>
    </w:pPr>
  </w:style>
  <w:style w:type="paragraph" w:customStyle="1" w:styleId="Geschftszahl">
    <w:name w:val="Geschäftszahl"/>
    <w:basedOn w:val="Standard"/>
    <w:pPr>
      <w:framePr w:w="2438" w:h="227" w:hRule="exact" w:wrap="around" w:vAnchor="page" w:hAnchor="page" w:x="1617" w:y="5558"/>
    </w:pPr>
    <w:rPr>
      <w:sz w:val="18"/>
    </w:rPr>
  </w:style>
  <w:style w:type="paragraph" w:customStyle="1" w:styleId="Sachbearbeiter">
    <w:name w:val="Sachbearbeiter"/>
    <w:basedOn w:val="Standard"/>
    <w:pPr>
      <w:framePr w:w="2217" w:h="284" w:hRule="exact" w:wrap="around" w:vAnchor="page" w:hAnchor="page" w:x="5149" w:y="5501"/>
    </w:pPr>
  </w:style>
  <w:style w:type="paragraph" w:customStyle="1" w:styleId="Klappe">
    <w:name w:val="Klappe"/>
    <w:basedOn w:val="Standard"/>
    <w:pPr>
      <w:framePr w:w="680" w:h="284" w:hRule="exact" w:wrap="notBeside" w:vAnchor="page" w:hAnchor="page" w:x="8051" w:y="5501"/>
    </w:pPr>
  </w:style>
  <w:style w:type="paragraph" w:styleId="Datum">
    <w:name w:val="Date"/>
    <w:basedOn w:val="Standard"/>
    <w:pPr>
      <w:framePr w:w="1441" w:h="284" w:hRule="exact" w:wrap="around" w:vAnchor="page" w:hAnchor="page" w:x="9446" w:y="5501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0645A"/>
    <w:rPr>
      <w:rFonts w:ascii="Tahoma" w:hAnsi="Tahoma" w:cs="Tahoma"/>
      <w:sz w:val="16"/>
      <w:szCs w:val="16"/>
    </w:rPr>
  </w:style>
  <w:style w:type="paragraph" w:customStyle="1" w:styleId="JXBK">
    <w:name w:val="JX BK"/>
    <w:basedOn w:val="Standard"/>
    <w:qFormat/>
    <w:rsid w:val="00B707A0"/>
    <w:pPr>
      <w:overflowPunct/>
      <w:autoSpaceDE/>
      <w:autoSpaceDN/>
      <w:adjustRightInd/>
      <w:textAlignment w:val="auto"/>
    </w:pPr>
    <w:rPr>
      <w:rFonts w:ascii="Arial" w:eastAsia="Calibri" w:hAnsi="Arial" w:cs="Arial"/>
      <w:szCs w:val="24"/>
      <w:lang w:val="de-AT" w:eastAsia="en-US"/>
    </w:rPr>
  </w:style>
  <w:style w:type="paragraph" w:customStyle="1" w:styleId="Krzel">
    <w:name w:val="Kürzel"/>
    <w:qFormat/>
    <w:rsid w:val="00B707A0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Zusammenfassung xmlns="5cd1ef82-285e-4333-8eb2-d12259c97503" xsi:nil="true"/>
    <hpsLakReferent xmlns="0fe4e451-88b4-4369-91a8-3cb886b54d3a">
      <UserInfo>
        <DisplayName>AK Tirol Auer, Gerhard Mag.</DisplayName>
        <AccountId>1808</AccountId>
        <AccountType/>
      </UserInfo>
    </hpsLakReferent>
    <finaleVersion xmlns="5cd1ef82-285e-4333-8eb2-d12259c97503">Ja</finaleVersion>
    <hpsLakAbteilung xmlns="0fe4e451-88b4-4369-91a8-3cb886b54d3a">Wirtschaftspolitik</hpsLakAbteilung>
    <hpsDocStatus xmlns="5cd1ef82-285e-4333-8eb2-d12259c97503">In Arbeit</hpsDoc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ellungnahme AKW" ma:contentTypeID="0x010100AB4639527B7A214186F4EFCFE42903F93900C2C527C52D31D943BB2EA897AF75E252" ma:contentTypeVersion="1935" ma:contentTypeDescription="" ma:contentTypeScope="" ma:versionID="ad6863251e51e32523a17c6e49d01524">
  <xsd:schema xmlns:xsd="http://www.w3.org/2001/XMLSchema" xmlns:xs="http://www.w3.org/2001/XMLSchema" xmlns:p="http://schemas.microsoft.com/office/2006/metadata/properties" xmlns:ns2="0fe4e451-88b4-4369-91a8-3cb886b54d3a" xmlns:ns3="5cd1ef82-285e-4333-8eb2-d12259c97503" targetNamespace="http://schemas.microsoft.com/office/2006/metadata/properties" ma:root="true" ma:fieldsID="a0d100e396e814a319223cd0a222793f" ns2:_="" ns3:_="">
    <xsd:import namespace="0fe4e451-88b4-4369-91a8-3cb886b54d3a"/>
    <xsd:import namespace="5cd1ef82-285e-4333-8eb2-d12259c97503"/>
    <xsd:element name="properties">
      <xsd:complexType>
        <xsd:sequence>
          <xsd:element name="documentManagement">
            <xsd:complexType>
              <xsd:all>
                <xsd:element ref="ns2:hpsLakAbteilung" minOccurs="0"/>
                <xsd:element ref="ns3:finaleVersion" minOccurs="0"/>
                <xsd:element ref="ns3:hpsZusammenfassung" minOccurs="0"/>
                <xsd:element ref="ns3:hpsDocStatus" minOccurs="0"/>
                <xsd:element ref="ns2:hpsLakRefe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451-88b4-4369-91a8-3cb886b54d3a" elementFormDefault="qualified">
    <xsd:import namespace="http://schemas.microsoft.com/office/2006/documentManagement/types"/>
    <xsd:import namespace="http://schemas.microsoft.com/office/infopath/2007/PartnerControls"/>
    <xsd:element name="hpsLakAbteilung" ma:index="8" nillable="true" ma:displayName="Abteilung LAK" ma:internalName="hpsLakAbteilung" ma:readOnly="false">
      <xsd:simpleType>
        <xsd:restriction base="dms:Text">
          <xsd:maxLength value="255"/>
        </xsd:restriction>
      </xsd:simpleType>
    </xsd:element>
    <xsd:element name="hpsLakReferent" ma:index="12" nillable="true" ma:displayName="Ansprechperson" ma:list="UserInfo" ma:SharePointGroup="0" ma:internalName="hpsLakRefer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f82-285e-4333-8eb2-d12259c97503" elementFormDefault="qualified">
    <xsd:import namespace="http://schemas.microsoft.com/office/2006/documentManagement/types"/>
    <xsd:import namespace="http://schemas.microsoft.com/office/infopath/2007/PartnerControls"/>
    <xsd:element name="finaleVersion" ma:index="9" nillable="true" ma:displayName="finale Version" ma:default="Nein" ma:description="NUR FÜR DIE HAUPTSTELLUNGNAHME BENÖTIGT!!!" ma:format="Dropdown" ma:internalName="finaleVersion">
      <xsd:simpleType>
        <xsd:restriction base="dms:Choice">
          <xsd:enumeration value="Nein"/>
          <xsd:enumeration value="Ja"/>
        </xsd:restriction>
      </xsd:simpleType>
    </xsd:element>
    <xsd:element name="hpsZusammenfassung" ma:index="10" nillable="true" ma:displayName="Kurzbeschreibung" ma:internalName="hpsZusammenfassung">
      <xsd:simpleType>
        <xsd:restriction base="dms:Note"/>
      </xsd:simpleType>
    </xsd:element>
    <xsd:element name="hpsDocStatus" ma:index="11" nillable="true" ma:displayName="DokStatus" ma:default="In Arbeit" ma:format="Dropdown" ma:internalName="hpsDocStatus">
      <xsd:simpleType>
        <xsd:restriction base="dms:Choice">
          <xsd:enumeration value="In Arbeit"/>
          <xsd:enumeration value="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59B0-60A5-47B8-A33C-FA684DE377B4}">
  <ds:schemaRefs>
    <ds:schemaRef ds:uri="http://schemas.microsoft.com/office/2006/metadata/properties"/>
    <ds:schemaRef ds:uri="http://schemas.microsoft.com/office/infopath/2007/PartnerControls"/>
    <ds:schemaRef ds:uri="5cd1ef82-285e-4333-8eb2-d12259c97503"/>
    <ds:schemaRef ds:uri="0fe4e451-88b4-4369-91a8-3cb886b54d3a"/>
  </ds:schemaRefs>
</ds:datastoreItem>
</file>

<file path=customXml/itemProps2.xml><?xml version="1.0" encoding="utf-8"?>
<ds:datastoreItem xmlns:ds="http://schemas.openxmlformats.org/officeDocument/2006/customXml" ds:itemID="{7498DB2D-0CD5-43A6-9CAC-468E3BC67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04AA-5ECF-4009-909F-509D95EB3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451-88b4-4369-91a8-3cb886b54d3a"/>
    <ds:schemaRef ds:uri="5cd1ef82-285e-4333-8eb2-d12259c9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D21F5-9CAE-41E5-BFD1-8D490477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Betrifft:</vt:lpstr>
    </vt:vector>
  </TitlesOfParts>
  <Company>AK Tirol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Betrifft:</dc:title>
  <dc:subject/>
  <dc:creator>AK Tirol Topic, Ivana</dc:creator>
  <cp:keywords/>
  <cp:lastModifiedBy>AK Tirol Grubac, Danijela</cp:lastModifiedBy>
  <cp:revision>2</cp:revision>
  <cp:lastPrinted>2021-09-13T12:50:00Z</cp:lastPrinted>
  <dcterms:created xsi:type="dcterms:W3CDTF">2021-11-15T15:52:00Z</dcterms:created>
  <dcterms:modified xsi:type="dcterms:W3CDTF">2021-11-15T15:52:00Z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0x010100AB4639527B7A214186F4EFCFE42903F93900C2C527C52D31D943BB2EA897AF75E252</vt:lpwstr>
  </property>
  <property fmtid="{D5CDD505-2E9C-101B-9397-08002B2CF9AE}" pid="3" name="IdCopy">
    <vt:lpwstr>113414</vt:lpwstr>
  </property>
  <property fmtid="{D5CDD505-2E9C-101B-9397-08002B2CF9AE}" pid="4" name="hpsShortTitle">
    <vt:lpwstr>BG zur Anwendbarmachung der Schwarmfinanzierung-VO</vt:lpwstr>
  </property>
  <property fmtid="{D5CDD505-2E9C-101B-9397-08002B2CF9AE}" pid="5" name="hpsRefNum">
    <vt:lpwstr>2021-0.620.114</vt:lpwstr>
  </property>
  <property fmtid="{D5CDD505-2E9C-101B-9397-08002B2CF9AE}" pid="6" name="hpsSurveyDueDateExtension">
    <vt:bool>false</vt:bool>
  </property>
  <property fmtid="{D5CDD505-2E9C-101B-9397-08002B2CF9AE}" pid="7" name="hpsAL">
    <vt:lpwstr>1476;#AK Tirol Rief, Domenico Dr.;#2440;#AK Tirol Ruech, Simone;#2253;#AK Tirol Topic, Ivana</vt:lpwstr>
  </property>
  <property fmtid="{D5CDD505-2E9C-101B-9397-08002B2CF9AE}" pid="8" name="ke4e2047b0a74f88b9f69c8d0ff148f9">
    <vt:lpwstr/>
  </property>
  <property fmtid="{D5CDD505-2E9C-101B-9397-08002B2CF9AE}" pid="9" name="hpsPresidiumApproval">
    <vt:bool>false</vt:bool>
  </property>
  <property fmtid="{D5CDD505-2E9C-101B-9397-08002B2CF9AE}" pid="10" name="hpsMinistry">
    <vt:lpwstr>Bundesministerium für Finanzen</vt:lpwstr>
  </property>
  <property fmtid="{D5CDD505-2E9C-101B-9397-08002B2CF9AE}" pid="11" name="hpsMailText">
    <vt:lpwstr/>
  </property>
  <property fmtid="{D5CDD505-2E9C-101B-9397-08002B2CF9AE}" pid="12" name="hpsDivision">
    <vt:lpwstr>130</vt:lpwstr>
  </property>
  <property fmtid="{D5CDD505-2E9C-101B-9397-08002B2CF9AE}" pid="13" name="hpsCommitteeNote">
    <vt:lpwstr/>
  </property>
  <property fmtid="{D5CDD505-2E9C-101B-9397-08002B2CF9AE}" pid="14" name="hpsAbtSek">
    <vt:lpwstr>792;#wirtschaftspolitik@ak-tirol.com</vt:lpwstr>
  </property>
  <property fmtid="{D5CDD505-2E9C-101B-9397-08002B2CF9AE}" pid="15" name="hpsDivisionInvitation">
    <vt:lpwstr/>
  </property>
  <property fmtid="{D5CDD505-2E9C-101B-9397-08002B2CF9AE}" pid="16" name="hpsMailEntryDate">
    <vt:filetime>2021-09-07T22:00:00Z</vt:filetime>
  </property>
  <property fmtid="{D5CDD505-2E9C-101B-9397-08002B2CF9AE}" pid="17" name="hpsHStgnDueDate">
    <vt:filetime>2021-09-12T22:00:00Z</vt:filetime>
  </property>
  <property fmtid="{D5CDD505-2E9C-101B-9397-08002B2CF9AE}" pid="18" name="Schlagworte">
    <vt:lpwstr/>
  </property>
  <property fmtid="{D5CDD505-2E9C-101B-9397-08002B2CF9AE}" pid="19" name="hpsReferent">
    <vt:lpwstr>1808</vt:lpwstr>
  </property>
  <property fmtid="{D5CDD505-2E9C-101B-9397-08002B2CF9AE}" pid="20" name="hpsMailEntryNum">
    <vt:lpwstr>PE710878</vt:lpwstr>
  </property>
  <property fmtid="{D5CDD505-2E9C-101B-9397-08002B2CF9AE}" pid="21" name="hpsBL">
    <vt:lpwstr>791;#AK Tirol Roeck, Hartwig Mag.</vt:lpwstr>
  </property>
  <property fmtid="{D5CDD505-2E9C-101B-9397-08002B2CF9AE}" pid="22" name="hpsStatus">
    <vt:lpwstr>Abgeschlossen</vt:lpwstr>
  </property>
  <property fmtid="{D5CDD505-2E9C-101B-9397-08002B2CF9AE}" pid="23" name="hpsDraftDate">
    <vt:filetime>2021-09-05T22:00:00Z</vt:filetime>
  </property>
  <property fmtid="{D5CDD505-2E9C-101B-9397-08002B2CF9AE}" pid="24" name="TaxCatchAll">
    <vt:lpwstr/>
  </property>
  <property fmtid="{D5CDD505-2E9C-101B-9397-08002B2CF9AE}" pid="25" name="hpsDivisionInvitationGroups">
    <vt:lpwstr/>
  </property>
  <property fmtid="{D5CDD505-2E9C-101B-9397-08002B2CF9AE}" pid="26" name="hpsMailSentNum">
    <vt:lpwstr/>
  </property>
  <property fmtid="{D5CDD505-2E9C-101B-9397-08002B2CF9AE}" pid="27" name="_docset_NoMedatataSyncRequired">
    <vt:lpwstr>False</vt:lpwstr>
  </property>
</Properties>
</file>